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1674"/>
        <w:tblW w:w="9468" w:type="dxa"/>
        <w:tblBorders>
          <w:bottom w:val="double" w:sz="12" w:space="0" w:color="F7941D"/>
        </w:tblBorders>
        <w:tblLayout w:type="fixed"/>
        <w:tblLook w:val="00A0" w:firstRow="1" w:lastRow="0" w:firstColumn="1" w:lastColumn="0" w:noHBand="0" w:noVBand="0"/>
      </w:tblPr>
      <w:tblGrid>
        <w:gridCol w:w="9468"/>
      </w:tblGrid>
      <w:tr w:rsidR="003212F2" w:rsidRPr="00D33BA3" w14:paraId="172F88C2" w14:textId="77777777" w:rsidTr="0045074F">
        <w:tc>
          <w:tcPr>
            <w:tcW w:w="9468" w:type="dxa"/>
          </w:tcPr>
          <w:p w14:paraId="29449BDB" w14:textId="222E30F8" w:rsidR="003212F2" w:rsidRDefault="003212F2" w:rsidP="0045074F">
            <w:pPr>
              <w:jc w:val="center"/>
              <w:rPr>
                <w:rFonts w:asciiTheme="minorHAnsi" w:eastAsia="Arial Unicode MS" w:hAnsiTheme="minorHAnsi" w:cstheme="minorHAnsi"/>
                <w:b/>
                <w:bCs/>
                <w:smallCaps/>
                <w:sz w:val="28"/>
                <w:szCs w:val="28"/>
              </w:rPr>
            </w:pPr>
            <w:r w:rsidRPr="00CA569B">
              <w:rPr>
                <w:rFonts w:asciiTheme="minorHAnsi" w:eastAsia="Arial Unicode MS" w:hAnsiTheme="minorHAnsi" w:cstheme="minorHAnsi"/>
                <w:b/>
                <w:bCs/>
                <w:smallCaps/>
                <w:sz w:val="28"/>
                <w:szCs w:val="28"/>
              </w:rPr>
              <w:t>Syndicat des Mobilités des Territoires de l’Aire Métropolitaine Lyonnaise</w:t>
            </w:r>
          </w:p>
          <w:p w14:paraId="481BF66D" w14:textId="4DDFEB41" w:rsidR="003212F2" w:rsidRPr="006F3470" w:rsidRDefault="003212F2" w:rsidP="0045074F">
            <w:pPr>
              <w:jc w:val="center"/>
              <w:rPr>
                <w:rFonts w:asciiTheme="minorHAnsi" w:eastAsia="Arial Unicode MS" w:hAnsiTheme="minorHAnsi" w:cstheme="minorHAnsi"/>
                <w:b/>
                <w:bCs/>
                <w:smallCaps/>
                <w:sz w:val="28"/>
                <w:szCs w:val="28"/>
              </w:rPr>
            </w:pPr>
            <w:r w:rsidRPr="006F3470">
              <w:rPr>
                <w:rFonts w:asciiTheme="minorHAnsi" w:eastAsia="Arial Unicode MS" w:hAnsiTheme="minorHAnsi" w:cstheme="minorHAnsi"/>
                <w:b/>
                <w:bCs/>
                <w:smallCaps/>
                <w:sz w:val="28"/>
                <w:szCs w:val="28"/>
              </w:rPr>
              <w:t xml:space="preserve">Comité Syndical du </w:t>
            </w:r>
            <w:r>
              <w:rPr>
                <w:rFonts w:asciiTheme="minorHAnsi" w:eastAsia="Arial Unicode MS" w:hAnsiTheme="minorHAnsi" w:cstheme="minorHAnsi"/>
                <w:b/>
                <w:bCs/>
                <w:smallCaps/>
                <w:sz w:val="28"/>
                <w:szCs w:val="28"/>
              </w:rPr>
              <w:t>23 mai 2022</w:t>
            </w:r>
          </w:p>
          <w:p w14:paraId="73C99394" w14:textId="77777777" w:rsidR="003212F2" w:rsidRPr="001A5FD6" w:rsidRDefault="003212F2" w:rsidP="0045074F">
            <w:pPr>
              <w:jc w:val="center"/>
              <w:rPr>
                <w:rFonts w:asciiTheme="minorHAnsi" w:eastAsia="Arial Unicode MS" w:hAnsiTheme="minorHAnsi" w:cstheme="minorHAnsi"/>
                <w:b/>
                <w:bCs/>
                <w:smallCaps/>
                <w:sz w:val="28"/>
                <w:szCs w:val="28"/>
              </w:rPr>
            </w:pPr>
          </w:p>
        </w:tc>
      </w:tr>
    </w:tbl>
    <w:p w14:paraId="262D2944" w14:textId="66115451" w:rsidR="000D6861" w:rsidRPr="000D6861" w:rsidRDefault="0045074F" w:rsidP="000D6861">
      <w:pPr>
        <w:ind w:right="-284"/>
        <w:contextualSpacing/>
        <w:jc w:val="center"/>
        <w:rPr>
          <w:rFonts w:ascii="Calibri" w:hAnsi="Calibri" w:cs="Calibri"/>
          <w:b/>
          <w:bCs/>
          <w:sz w:val="18"/>
          <w:szCs w:val="18"/>
          <w:lang w:eastAsia="en-US"/>
        </w:rPr>
      </w:pPr>
      <w:r>
        <w:rPr>
          <w:noProof/>
        </w:rPr>
        <w:drawing>
          <wp:anchor distT="0" distB="0" distL="114300" distR="114300" simplePos="0" relativeHeight="251659264" behindDoc="0" locked="0" layoutInCell="1" allowOverlap="1" wp14:anchorId="159E34D9" wp14:editId="7815B9BF">
            <wp:simplePos x="0" y="0"/>
            <wp:positionH relativeFrom="margin">
              <wp:posOffset>1884045</wp:posOffset>
            </wp:positionH>
            <wp:positionV relativeFrom="page">
              <wp:posOffset>217903</wp:posOffset>
            </wp:positionV>
            <wp:extent cx="2215515" cy="714375"/>
            <wp:effectExtent l="0" t="0" r="0" b="952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rotWithShape="1">
                    <a:blip r:embed="rId8"/>
                    <a:srcRect l="2974" t="21187" r="63998"/>
                    <a:stretch/>
                  </pic:blipFill>
                  <pic:spPr bwMode="auto">
                    <a:xfrm>
                      <a:off x="0" y="0"/>
                      <a:ext cx="221551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290AD" w14:textId="2F86403F" w:rsidR="003243F4" w:rsidRPr="006B3241" w:rsidRDefault="003243F4" w:rsidP="003243F4">
      <w:pPr>
        <w:spacing w:line="360" w:lineRule="auto"/>
        <w:ind w:right="-284"/>
        <w:contextualSpacing/>
        <w:jc w:val="center"/>
        <w:rPr>
          <w:rFonts w:ascii="Calibri" w:hAnsi="Calibri" w:cs="Calibri"/>
          <w:b/>
          <w:bCs/>
          <w:sz w:val="28"/>
          <w:szCs w:val="28"/>
          <w:lang w:eastAsia="en-US"/>
        </w:rPr>
      </w:pPr>
      <w:r w:rsidRPr="006B3241">
        <w:rPr>
          <w:rFonts w:ascii="Calibri" w:hAnsi="Calibri" w:cs="Calibri"/>
          <w:b/>
          <w:bCs/>
          <w:sz w:val="28"/>
          <w:szCs w:val="28"/>
          <w:lang w:eastAsia="en-US"/>
        </w:rPr>
        <w:t>Ordre du jour </w:t>
      </w:r>
    </w:p>
    <w:p w14:paraId="61EC7729" w14:textId="05A5DB68" w:rsidR="00E03CDF" w:rsidRDefault="00700E88" w:rsidP="00700E88">
      <w:pPr>
        <w:spacing w:line="360" w:lineRule="auto"/>
        <w:ind w:left="-284" w:right="-426" w:firstLine="284"/>
        <w:contextualSpacing/>
        <w:jc w:val="both"/>
        <w:rPr>
          <w:rFonts w:ascii="Calibri" w:hAnsi="Calibri" w:cs="Calibri"/>
          <w:sz w:val="22"/>
          <w:szCs w:val="22"/>
          <w:lang w:eastAsia="en-US"/>
        </w:rPr>
      </w:pPr>
      <w:r w:rsidRPr="004A6D61">
        <w:rPr>
          <w:rFonts w:ascii="Calibri" w:hAnsi="Calibri" w:cs="Calibri"/>
          <w:sz w:val="22"/>
          <w:szCs w:val="22"/>
          <w:lang w:eastAsia="en-US"/>
        </w:rPr>
        <w:t xml:space="preserve">Approbation du PV de séance du </w:t>
      </w:r>
      <w:r w:rsidR="00E03CDF">
        <w:rPr>
          <w:rFonts w:ascii="Calibri" w:hAnsi="Calibri" w:cs="Calibri"/>
          <w:sz w:val="22"/>
          <w:szCs w:val="22"/>
          <w:lang w:eastAsia="en-US"/>
        </w:rPr>
        <w:t>22 mars</w:t>
      </w:r>
      <w:r>
        <w:rPr>
          <w:rFonts w:ascii="Calibri" w:hAnsi="Calibri" w:cs="Calibri"/>
          <w:sz w:val="22"/>
          <w:szCs w:val="22"/>
          <w:lang w:eastAsia="en-US"/>
        </w:rPr>
        <w:t xml:space="preserve"> 2022</w:t>
      </w:r>
    </w:p>
    <w:p w14:paraId="5CF2F57D" w14:textId="20D9FED1" w:rsidR="00953B95" w:rsidRDefault="003243F4" w:rsidP="00E03CDF">
      <w:pPr>
        <w:spacing w:before="120" w:line="360" w:lineRule="auto"/>
        <w:ind w:left="-284" w:right="-425" w:firstLine="284"/>
        <w:jc w:val="both"/>
        <w:rPr>
          <w:rFonts w:ascii="Calibri" w:hAnsi="Calibri" w:cs="Calibri"/>
          <w:b/>
          <w:bCs/>
          <w:color w:val="F7941D"/>
          <w:sz w:val="22"/>
          <w:szCs w:val="22"/>
          <w:u w:val="single"/>
          <w:lang w:eastAsia="en-US"/>
        </w:rPr>
      </w:pPr>
      <w:r w:rsidRPr="003243F4">
        <w:rPr>
          <w:rFonts w:ascii="Calibri" w:hAnsi="Calibri" w:cs="Calibri"/>
          <w:b/>
          <w:bCs/>
          <w:color w:val="F7941D"/>
          <w:sz w:val="22"/>
          <w:szCs w:val="22"/>
          <w:u w:val="single"/>
          <w:lang w:eastAsia="en-US"/>
        </w:rPr>
        <w:t>Délibérations soumises au vote :</w:t>
      </w:r>
    </w:p>
    <w:p w14:paraId="6B3D5BA2" w14:textId="722E60DB" w:rsidR="0062460F" w:rsidRDefault="00700E88" w:rsidP="0045074F">
      <w:pPr>
        <w:pStyle w:val="Paragraphedeliste"/>
        <w:numPr>
          <w:ilvl w:val="0"/>
          <w:numId w:val="3"/>
        </w:numPr>
        <w:spacing w:before="240"/>
        <w:ind w:left="714" w:right="-425" w:hanging="357"/>
        <w:jc w:val="both"/>
        <w:rPr>
          <w:rFonts w:ascii="Calibri" w:eastAsiaTheme="minorHAnsi" w:hAnsi="Calibri" w:cs="Calibri"/>
          <w:color w:val="000000"/>
          <w:sz w:val="22"/>
          <w:szCs w:val="22"/>
          <w:lang w:eastAsia="en-US"/>
        </w:rPr>
      </w:pPr>
      <w:r w:rsidRPr="0062460F">
        <w:rPr>
          <w:rFonts w:ascii="Calibri" w:eastAsiaTheme="minorHAnsi" w:hAnsi="Calibri" w:cs="Calibri"/>
          <w:color w:val="000000"/>
          <w:sz w:val="22"/>
          <w:szCs w:val="22"/>
          <w:lang w:eastAsia="en-US"/>
        </w:rPr>
        <w:t>2022-</w:t>
      </w:r>
      <w:r w:rsidR="00E03CDF">
        <w:rPr>
          <w:rFonts w:ascii="Calibri" w:eastAsiaTheme="minorHAnsi" w:hAnsi="Calibri" w:cs="Calibri"/>
          <w:color w:val="000000"/>
          <w:sz w:val="22"/>
          <w:szCs w:val="22"/>
          <w:lang w:eastAsia="en-US"/>
        </w:rPr>
        <w:t>20</w:t>
      </w:r>
      <w:r w:rsidRPr="0062460F">
        <w:rPr>
          <w:rFonts w:ascii="Calibri" w:eastAsiaTheme="minorHAnsi" w:hAnsi="Calibri" w:cs="Calibri"/>
          <w:color w:val="000000"/>
          <w:sz w:val="22"/>
          <w:szCs w:val="22"/>
          <w:lang w:eastAsia="en-US"/>
        </w:rPr>
        <w:t xml:space="preserve"> : </w:t>
      </w:r>
      <w:r w:rsidR="001E28E6" w:rsidRPr="001E28E6">
        <w:rPr>
          <w:rFonts w:ascii="Calibri" w:eastAsiaTheme="minorHAnsi" w:hAnsi="Calibri" w:cs="Calibri"/>
          <w:color w:val="000000"/>
          <w:sz w:val="22"/>
          <w:szCs w:val="22"/>
          <w:lang w:eastAsia="en-US"/>
        </w:rPr>
        <w:t>Organisation du temps de travail</w:t>
      </w:r>
    </w:p>
    <w:p w14:paraId="5937AD49" w14:textId="56CDF74E" w:rsidR="00296F9E" w:rsidRDefault="00296F9E"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2022-21 : </w:t>
      </w:r>
      <w:r w:rsidR="00FA3506" w:rsidRPr="00FA3506">
        <w:rPr>
          <w:rFonts w:ascii="Calibri" w:eastAsiaTheme="minorHAnsi" w:hAnsi="Calibri" w:cs="Calibri"/>
          <w:color w:val="000000"/>
          <w:sz w:val="22"/>
          <w:szCs w:val="22"/>
          <w:lang w:eastAsia="en-US"/>
        </w:rPr>
        <w:t>Organisation du télétravail</w:t>
      </w:r>
    </w:p>
    <w:p w14:paraId="36955237" w14:textId="18964E1D" w:rsidR="00FA3506" w:rsidRDefault="00FA3506"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2022-22 : </w:t>
      </w:r>
      <w:r w:rsidRPr="00FA3506">
        <w:rPr>
          <w:rFonts w:ascii="Calibri" w:eastAsiaTheme="minorHAnsi" w:hAnsi="Calibri" w:cs="Calibri"/>
          <w:color w:val="000000"/>
          <w:sz w:val="22"/>
          <w:szCs w:val="22"/>
          <w:lang w:eastAsia="en-US"/>
        </w:rPr>
        <w:t>Modalités d’organisation de la journée de solidarité</w:t>
      </w:r>
    </w:p>
    <w:p w14:paraId="593F5B6A" w14:textId="0752C2AE" w:rsidR="00FA3506" w:rsidRDefault="00FA3506"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2022-23 : </w:t>
      </w:r>
      <w:r w:rsidR="00D059DC" w:rsidRPr="00D059DC">
        <w:rPr>
          <w:rFonts w:ascii="Calibri" w:eastAsiaTheme="minorHAnsi" w:hAnsi="Calibri" w:cs="Calibri"/>
          <w:color w:val="000000"/>
          <w:sz w:val="22"/>
          <w:szCs w:val="22"/>
          <w:lang w:eastAsia="en-US"/>
        </w:rPr>
        <w:t>Instituer et fixer les conditions d’exercice du travail à temps partiel</w:t>
      </w:r>
    </w:p>
    <w:p w14:paraId="0D033706" w14:textId="23802CBC"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2022-24 : </w:t>
      </w:r>
      <w:r w:rsidRPr="00D059DC">
        <w:rPr>
          <w:rFonts w:ascii="Calibri" w:eastAsiaTheme="minorHAnsi" w:hAnsi="Calibri" w:cs="Calibri"/>
          <w:color w:val="000000"/>
          <w:sz w:val="22"/>
          <w:szCs w:val="22"/>
          <w:lang w:eastAsia="en-US"/>
        </w:rPr>
        <w:t>Autorisation spéciale d’absence</w:t>
      </w:r>
    </w:p>
    <w:p w14:paraId="796E6EBE" w14:textId="7DB81B8F"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2022-25 :</w:t>
      </w:r>
      <w:r w:rsidRPr="00D059DC">
        <w:t xml:space="preserve"> </w:t>
      </w:r>
      <w:r w:rsidRPr="00D059DC">
        <w:rPr>
          <w:rFonts w:ascii="Calibri" w:eastAsiaTheme="minorHAnsi" w:hAnsi="Calibri" w:cs="Calibri"/>
          <w:color w:val="000000"/>
          <w:sz w:val="22"/>
          <w:szCs w:val="22"/>
          <w:lang w:eastAsia="en-US"/>
        </w:rPr>
        <w:t>Régime indemnitaire tenant compte des Fonctions, des Sujétions, de l’Expertise et de l’Engagement Professionnel</w:t>
      </w:r>
    </w:p>
    <w:p w14:paraId="4D977BD0" w14:textId="2565BA63"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2022-26 : </w:t>
      </w:r>
      <w:r w:rsidRPr="00D059DC">
        <w:rPr>
          <w:rFonts w:ascii="Calibri" w:eastAsiaTheme="minorHAnsi" w:hAnsi="Calibri" w:cs="Calibri"/>
          <w:color w:val="000000"/>
          <w:sz w:val="22"/>
          <w:szCs w:val="22"/>
          <w:lang w:eastAsia="en-US"/>
        </w:rPr>
        <w:t>Remboursement des frais de déplacement</w:t>
      </w:r>
    </w:p>
    <w:p w14:paraId="38242147" w14:textId="7F4E4AE8"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2022-27 : </w:t>
      </w:r>
      <w:r w:rsidRPr="00D059DC">
        <w:rPr>
          <w:rFonts w:ascii="Calibri" w:eastAsiaTheme="minorHAnsi" w:hAnsi="Calibri" w:cs="Calibri"/>
          <w:color w:val="000000"/>
          <w:sz w:val="22"/>
          <w:szCs w:val="22"/>
          <w:lang w:eastAsia="en-US"/>
        </w:rPr>
        <w:t>Politique d’accueil des étudiants en stage et gratification</w:t>
      </w:r>
    </w:p>
    <w:p w14:paraId="0DBD7D7B" w14:textId="3C65A81D"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2022-28 : </w:t>
      </w:r>
      <w:r w:rsidRPr="00D059DC">
        <w:rPr>
          <w:rFonts w:ascii="Calibri" w:eastAsiaTheme="minorHAnsi" w:hAnsi="Calibri" w:cs="Calibri"/>
          <w:color w:val="000000"/>
          <w:sz w:val="22"/>
          <w:szCs w:val="22"/>
          <w:lang w:eastAsia="en-US"/>
        </w:rPr>
        <w:t>Contrat d’apprentissage</w:t>
      </w:r>
    </w:p>
    <w:p w14:paraId="489E84C9" w14:textId="750C65AF"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2022-29 : </w:t>
      </w:r>
      <w:r w:rsidR="003007A0" w:rsidRPr="003007A0">
        <w:rPr>
          <w:rFonts w:ascii="Calibri" w:eastAsiaTheme="minorHAnsi" w:hAnsi="Calibri" w:cs="Calibri"/>
          <w:color w:val="000000"/>
          <w:sz w:val="22"/>
          <w:szCs w:val="22"/>
          <w:lang w:eastAsia="en-US"/>
        </w:rPr>
        <w:t>Approbation du règlement intérieur du personnel</w:t>
      </w:r>
    </w:p>
    <w:p w14:paraId="34D4118B" w14:textId="42D38EA0"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2022-30 : </w:t>
      </w:r>
      <w:r w:rsidR="003007A0" w:rsidRPr="003007A0">
        <w:rPr>
          <w:rFonts w:ascii="Calibri" w:eastAsiaTheme="minorHAnsi" w:hAnsi="Calibri" w:cs="Calibri"/>
          <w:color w:val="000000"/>
          <w:sz w:val="22"/>
          <w:szCs w:val="22"/>
          <w:lang w:eastAsia="en-US"/>
        </w:rPr>
        <w:t>Convention de mise à disposition conclue entre le Syndicat des Mobilités des Territoires de l’Aire Métropolitaine Lyonnaise et le Pôle Métropolitain</w:t>
      </w:r>
    </w:p>
    <w:p w14:paraId="591A4C82" w14:textId="1E3374DA"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2022-31 : </w:t>
      </w:r>
      <w:r w:rsidR="009309BC" w:rsidRPr="009309BC">
        <w:rPr>
          <w:rFonts w:ascii="Calibri" w:eastAsiaTheme="minorHAnsi" w:hAnsi="Calibri" w:cs="Calibri"/>
          <w:color w:val="000000"/>
          <w:sz w:val="22"/>
          <w:szCs w:val="22"/>
          <w:lang w:eastAsia="en-US"/>
        </w:rPr>
        <w:t xml:space="preserve">Convention de mise à disposition conclue entre le Syndicat des Mobilités des Territoires de l’Aire Métropolitaine Lyonnaise et la </w:t>
      </w:r>
      <w:r w:rsidR="007B160C">
        <w:rPr>
          <w:rFonts w:ascii="Calibri" w:eastAsiaTheme="minorHAnsi" w:hAnsi="Calibri" w:cs="Calibri"/>
          <w:color w:val="000000"/>
          <w:sz w:val="22"/>
          <w:szCs w:val="22"/>
          <w:lang w:eastAsia="en-US"/>
        </w:rPr>
        <w:t>R</w:t>
      </w:r>
      <w:r w:rsidR="009309BC" w:rsidRPr="009309BC">
        <w:rPr>
          <w:rFonts w:ascii="Calibri" w:eastAsiaTheme="minorHAnsi" w:hAnsi="Calibri" w:cs="Calibri"/>
          <w:color w:val="000000"/>
          <w:sz w:val="22"/>
          <w:szCs w:val="22"/>
          <w:lang w:eastAsia="en-US"/>
        </w:rPr>
        <w:t>égion Auvergne-Rhône-Alpes</w:t>
      </w:r>
    </w:p>
    <w:p w14:paraId="56628565" w14:textId="4F769097" w:rsidR="00D059DC" w:rsidRDefault="00D059DC" w:rsidP="00127438">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2022-32 : </w:t>
      </w:r>
      <w:r w:rsidR="007B160C" w:rsidRPr="007B160C">
        <w:rPr>
          <w:rFonts w:ascii="Calibri" w:eastAsiaTheme="minorHAnsi" w:hAnsi="Calibri" w:cs="Calibri"/>
          <w:color w:val="000000"/>
          <w:sz w:val="22"/>
          <w:szCs w:val="22"/>
          <w:lang w:eastAsia="en-US"/>
        </w:rPr>
        <w:t>Amélioration des déplacements entre Lyon et Saint-Étienne : Signature du protocole pré-opérationnel pour la mise en œuvre de la stratégie de covoiturage dans le corridor Saint Etienne- Lyon avec l’Etat et les partenaires</w:t>
      </w:r>
    </w:p>
    <w:p w14:paraId="789289D3" w14:textId="77777777" w:rsidR="001512E1" w:rsidRDefault="00C060D5" w:rsidP="00C060D5">
      <w:pPr>
        <w:spacing w:before="240"/>
        <w:ind w:right="-425"/>
        <w:jc w:val="both"/>
        <w:rPr>
          <w:rFonts w:ascii="Calibri" w:hAnsi="Calibri" w:cs="Calibri"/>
          <w:b/>
          <w:bCs/>
          <w:color w:val="F7941D"/>
          <w:sz w:val="22"/>
          <w:szCs w:val="22"/>
          <w:u w:val="single"/>
          <w:lang w:eastAsia="en-US"/>
        </w:rPr>
      </w:pPr>
      <w:bookmarkStart w:id="0" w:name="_Hlk63270092"/>
      <w:r w:rsidRPr="001512E1">
        <w:rPr>
          <w:rFonts w:ascii="Calibri" w:hAnsi="Calibri" w:cs="Calibri"/>
          <w:b/>
          <w:bCs/>
          <w:color w:val="F7941D"/>
          <w:sz w:val="22"/>
          <w:szCs w:val="22"/>
          <w:u w:val="single"/>
          <w:lang w:eastAsia="en-US"/>
        </w:rPr>
        <w:t>Décision du Président</w:t>
      </w:r>
      <w:r w:rsidR="001512E1">
        <w:rPr>
          <w:rFonts w:ascii="Calibri" w:hAnsi="Calibri" w:cs="Calibri"/>
          <w:b/>
          <w:bCs/>
          <w:color w:val="F7941D"/>
          <w:sz w:val="22"/>
          <w:szCs w:val="22"/>
          <w:u w:val="single"/>
          <w:lang w:eastAsia="en-US"/>
        </w:rPr>
        <w:t> :</w:t>
      </w:r>
    </w:p>
    <w:p w14:paraId="49B6AF98" w14:textId="315F88EF" w:rsidR="001512E1" w:rsidRPr="001512E1" w:rsidRDefault="0045074F" w:rsidP="0045074F">
      <w:pPr>
        <w:pStyle w:val="Paragraphedeliste"/>
        <w:numPr>
          <w:ilvl w:val="0"/>
          <w:numId w:val="43"/>
        </w:numPr>
        <w:spacing w:before="240"/>
        <w:ind w:left="714" w:right="-425" w:hanging="357"/>
        <w:jc w:val="both"/>
        <w:rPr>
          <w:rFonts w:ascii="Calibri" w:hAnsi="Calibri" w:cs="Calibri"/>
          <w:b/>
          <w:bCs/>
          <w:color w:val="F7941D"/>
          <w:sz w:val="22"/>
          <w:szCs w:val="22"/>
          <w:u w:val="single"/>
          <w:lang w:eastAsia="en-US"/>
        </w:rPr>
      </w:pPr>
      <w:r w:rsidRPr="0045074F">
        <w:rPr>
          <w:rFonts w:ascii="Calibri" w:eastAsiaTheme="minorHAnsi" w:hAnsi="Calibri" w:cs="Calibri"/>
          <w:color w:val="000000"/>
          <w:sz w:val="22"/>
          <w:szCs w:val="22"/>
          <w:lang w:eastAsia="en-US"/>
        </w:rPr>
        <w:t>Décision n°1 : Prorogation du marché multitud’4</w:t>
      </w:r>
    </w:p>
    <w:p w14:paraId="3202476F" w14:textId="0E648E5B" w:rsidR="00C060D5" w:rsidRPr="003243F4" w:rsidRDefault="00C060D5" w:rsidP="00C060D5">
      <w:pPr>
        <w:spacing w:before="240"/>
        <w:ind w:right="-425"/>
        <w:jc w:val="both"/>
        <w:rPr>
          <w:rFonts w:ascii="Calibri" w:hAnsi="Calibri" w:cs="Calibri"/>
          <w:b/>
          <w:bCs/>
          <w:color w:val="F7941D"/>
          <w:sz w:val="22"/>
          <w:szCs w:val="22"/>
          <w:u w:val="single"/>
          <w:lang w:eastAsia="en-US"/>
        </w:rPr>
      </w:pPr>
      <w:r>
        <w:rPr>
          <w:rFonts w:ascii="Calibri" w:hAnsi="Calibri" w:cs="Calibri"/>
          <w:b/>
          <w:bCs/>
          <w:color w:val="F7941D"/>
          <w:sz w:val="22"/>
          <w:szCs w:val="22"/>
          <w:u w:val="single"/>
          <w:lang w:eastAsia="en-US"/>
        </w:rPr>
        <w:t>Pour information</w:t>
      </w:r>
      <w:r w:rsidR="00526487">
        <w:rPr>
          <w:rFonts w:ascii="Calibri" w:hAnsi="Calibri" w:cs="Calibri"/>
          <w:b/>
          <w:bCs/>
          <w:color w:val="F7941D"/>
          <w:sz w:val="22"/>
          <w:szCs w:val="22"/>
          <w:u w:val="single"/>
          <w:lang w:eastAsia="en-US"/>
        </w:rPr>
        <w:t xml:space="preserve"> </w:t>
      </w:r>
      <w:r w:rsidRPr="00700E88">
        <w:rPr>
          <w:rFonts w:ascii="Calibri" w:hAnsi="Calibri" w:cs="Calibri"/>
          <w:b/>
          <w:bCs/>
          <w:color w:val="F7941D"/>
          <w:sz w:val="22"/>
          <w:szCs w:val="22"/>
          <w:u w:val="single"/>
          <w:lang w:eastAsia="en-US"/>
        </w:rPr>
        <w:t>:</w:t>
      </w:r>
      <w:r w:rsidRPr="003243F4">
        <w:rPr>
          <w:rFonts w:ascii="Calibri" w:hAnsi="Calibri" w:cs="Calibri"/>
          <w:b/>
          <w:bCs/>
          <w:color w:val="F7941D"/>
          <w:sz w:val="22"/>
          <w:szCs w:val="22"/>
          <w:u w:val="single"/>
          <w:lang w:eastAsia="en-US"/>
        </w:rPr>
        <w:t xml:space="preserve"> </w:t>
      </w:r>
    </w:p>
    <w:p w14:paraId="5453C23E" w14:textId="77777777" w:rsidR="001512E1" w:rsidRDefault="00526487" w:rsidP="0045074F">
      <w:pPr>
        <w:pStyle w:val="Paragraphedeliste"/>
        <w:numPr>
          <w:ilvl w:val="0"/>
          <w:numId w:val="1"/>
        </w:numPr>
        <w:spacing w:before="240"/>
        <w:ind w:left="714" w:right="-425" w:hanging="357"/>
        <w:contextualSpacing/>
        <w:jc w:val="both"/>
        <w:rPr>
          <w:rFonts w:ascii="Calibri" w:hAnsi="Calibri" w:cs="Calibri"/>
          <w:b/>
          <w:bCs/>
          <w:color w:val="F7941D"/>
          <w:sz w:val="22"/>
          <w:szCs w:val="22"/>
          <w:u w:val="single"/>
          <w:lang w:eastAsia="en-US"/>
        </w:rPr>
      </w:pPr>
      <w:r w:rsidRPr="001512E1">
        <w:rPr>
          <w:rFonts w:ascii="Calibri" w:eastAsiaTheme="minorHAnsi" w:hAnsi="Calibri" w:cs="Calibri"/>
          <w:color w:val="000000"/>
          <w:sz w:val="22"/>
          <w:szCs w:val="22"/>
          <w:lang w:eastAsia="en-US"/>
        </w:rPr>
        <w:t>C</w:t>
      </w:r>
      <w:r w:rsidR="00C060D5" w:rsidRPr="001512E1">
        <w:rPr>
          <w:rFonts w:ascii="Calibri" w:eastAsiaTheme="minorHAnsi" w:hAnsi="Calibri" w:cs="Calibri"/>
          <w:color w:val="000000"/>
          <w:sz w:val="22"/>
          <w:szCs w:val="22"/>
          <w:lang w:eastAsia="en-US"/>
        </w:rPr>
        <w:t>ourriers de demande d’</w:t>
      </w:r>
      <w:r w:rsidR="00C060D5">
        <w:t>a</w:t>
      </w:r>
      <w:r w:rsidR="00C060D5" w:rsidRPr="001512E1">
        <w:rPr>
          <w:rFonts w:ascii="Calibri" w:eastAsiaTheme="minorHAnsi" w:hAnsi="Calibri" w:cs="Calibri"/>
          <w:color w:val="000000"/>
          <w:sz w:val="22"/>
          <w:szCs w:val="22"/>
          <w:lang w:eastAsia="en-US"/>
        </w:rPr>
        <w:t>dhésions des communautés de communes de Miribel et du Plateau (CCMP) et de la Côtière à Montluel (3CM)</w:t>
      </w:r>
    </w:p>
    <w:p w14:paraId="0DD886AA" w14:textId="77777777" w:rsidR="001512E1" w:rsidRDefault="001512E1" w:rsidP="001512E1">
      <w:pPr>
        <w:pStyle w:val="Paragraphedeliste"/>
        <w:spacing w:before="240"/>
        <w:ind w:left="714" w:right="-425"/>
        <w:contextualSpacing/>
        <w:jc w:val="both"/>
        <w:rPr>
          <w:rFonts w:ascii="Calibri" w:hAnsi="Calibri" w:cs="Calibri"/>
          <w:b/>
          <w:bCs/>
          <w:color w:val="F7941D"/>
          <w:sz w:val="22"/>
          <w:szCs w:val="22"/>
          <w:u w:val="single"/>
          <w:lang w:eastAsia="en-US"/>
        </w:rPr>
      </w:pPr>
    </w:p>
    <w:p w14:paraId="71831F17" w14:textId="6C0B701A" w:rsidR="003243F4" w:rsidRPr="001512E1" w:rsidRDefault="008F5DDC" w:rsidP="001512E1">
      <w:pPr>
        <w:pStyle w:val="Paragraphedeliste"/>
        <w:spacing w:before="240"/>
        <w:ind w:left="0" w:right="-425"/>
        <w:contextualSpacing/>
        <w:jc w:val="both"/>
        <w:rPr>
          <w:rFonts w:ascii="Calibri" w:hAnsi="Calibri" w:cs="Calibri"/>
          <w:b/>
          <w:bCs/>
          <w:color w:val="F7941D"/>
          <w:sz w:val="22"/>
          <w:szCs w:val="22"/>
          <w:u w:val="single"/>
          <w:lang w:eastAsia="en-US"/>
        </w:rPr>
      </w:pPr>
      <w:r w:rsidRPr="001512E1">
        <w:rPr>
          <w:rFonts w:ascii="Calibri" w:hAnsi="Calibri" w:cs="Calibri"/>
          <w:b/>
          <w:bCs/>
          <w:color w:val="F7941D"/>
          <w:sz w:val="22"/>
          <w:szCs w:val="22"/>
          <w:u w:val="single"/>
          <w:lang w:eastAsia="en-US"/>
        </w:rPr>
        <w:t>Présentation</w:t>
      </w:r>
      <w:r w:rsidR="000D6861" w:rsidRPr="001512E1">
        <w:rPr>
          <w:rFonts w:ascii="Calibri" w:hAnsi="Calibri" w:cs="Calibri"/>
          <w:b/>
          <w:bCs/>
          <w:color w:val="F7941D"/>
          <w:sz w:val="22"/>
          <w:szCs w:val="22"/>
          <w:u w:val="single"/>
          <w:lang w:eastAsia="en-US"/>
        </w:rPr>
        <w:t>s</w:t>
      </w:r>
      <w:r w:rsidR="00C060D5" w:rsidRPr="001512E1">
        <w:rPr>
          <w:rFonts w:ascii="Calibri" w:hAnsi="Calibri" w:cs="Calibri"/>
          <w:b/>
          <w:bCs/>
          <w:color w:val="F7941D"/>
          <w:sz w:val="22"/>
          <w:szCs w:val="22"/>
          <w:u w:val="single"/>
          <w:lang w:eastAsia="en-US"/>
        </w:rPr>
        <w:t> :</w:t>
      </w:r>
    </w:p>
    <w:p w14:paraId="3326AB80" w14:textId="4B9F31DB" w:rsidR="00C060D5" w:rsidRPr="001512E1" w:rsidRDefault="00C060D5" w:rsidP="0045074F">
      <w:pPr>
        <w:pStyle w:val="Paragraphedeliste"/>
        <w:numPr>
          <w:ilvl w:val="0"/>
          <w:numId w:val="3"/>
        </w:numPr>
        <w:spacing w:before="240"/>
        <w:ind w:left="714" w:right="-425" w:hanging="357"/>
        <w:jc w:val="both"/>
        <w:rPr>
          <w:rFonts w:ascii="Calibri" w:eastAsiaTheme="minorHAnsi" w:hAnsi="Calibri" w:cs="Calibri"/>
          <w:color w:val="000000"/>
          <w:sz w:val="22"/>
          <w:szCs w:val="22"/>
          <w:lang w:eastAsia="en-US"/>
        </w:rPr>
      </w:pPr>
      <w:r w:rsidRPr="001512E1">
        <w:rPr>
          <w:rFonts w:ascii="Calibri" w:eastAsiaTheme="minorHAnsi" w:hAnsi="Calibri" w:cs="Calibri"/>
          <w:color w:val="000000"/>
          <w:sz w:val="22"/>
          <w:szCs w:val="22"/>
          <w:lang w:eastAsia="en-US"/>
        </w:rPr>
        <w:t>T-</w:t>
      </w:r>
      <w:proofErr w:type="spellStart"/>
      <w:r w:rsidRPr="001512E1">
        <w:rPr>
          <w:rFonts w:ascii="Calibri" w:eastAsiaTheme="minorHAnsi" w:hAnsi="Calibri" w:cs="Calibri"/>
          <w:color w:val="000000"/>
          <w:sz w:val="22"/>
          <w:szCs w:val="22"/>
          <w:lang w:eastAsia="en-US"/>
        </w:rPr>
        <w:t>libr</w:t>
      </w:r>
      <w:proofErr w:type="spellEnd"/>
      <w:r w:rsidRPr="001512E1">
        <w:rPr>
          <w:rFonts w:ascii="Calibri" w:eastAsiaTheme="minorHAnsi" w:hAnsi="Calibri" w:cs="Calibri"/>
          <w:color w:val="000000"/>
          <w:sz w:val="22"/>
          <w:szCs w:val="22"/>
          <w:lang w:eastAsia="en-US"/>
        </w:rPr>
        <w:t> : mise en place du plan interactif, planning 2022/23, présentation intermédiaire de l’étude des points de convergence/divergence des titres (phase 1).</w:t>
      </w:r>
    </w:p>
    <w:p w14:paraId="453251C9" w14:textId="6BA998A6" w:rsidR="00C060D5" w:rsidRPr="001512E1" w:rsidRDefault="00C060D5" w:rsidP="001512E1">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sidRPr="001512E1">
        <w:rPr>
          <w:rFonts w:ascii="Calibri" w:eastAsiaTheme="minorHAnsi" w:hAnsi="Calibri" w:cs="Calibri"/>
          <w:color w:val="000000"/>
          <w:sz w:val="22"/>
          <w:szCs w:val="22"/>
          <w:lang w:eastAsia="en-US"/>
        </w:rPr>
        <w:t>Schéma de Développement des Aires de Covoiturage (SDAC) : restitution du diagnostic, classification des aires de covoiturage et définition des principes de la « Charte d’aménagement »</w:t>
      </w:r>
    </w:p>
    <w:p w14:paraId="36786D81" w14:textId="77777777" w:rsidR="00C060D5" w:rsidRPr="001512E1" w:rsidRDefault="00C060D5" w:rsidP="001512E1">
      <w:pPr>
        <w:pStyle w:val="Paragraphedeliste"/>
        <w:numPr>
          <w:ilvl w:val="0"/>
          <w:numId w:val="3"/>
        </w:numPr>
        <w:spacing w:before="80"/>
        <w:ind w:left="714" w:right="-425" w:hanging="357"/>
        <w:jc w:val="both"/>
        <w:rPr>
          <w:rFonts w:ascii="Calibri" w:eastAsiaTheme="minorHAnsi" w:hAnsi="Calibri" w:cs="Calibri"/>
          <w:color w:val="000000"/>
          <w:sz w:val="22"/>
          <w:szCs w:val="22"/>
          <w:lang w:eastAsia="en-US"/>
        </w:rPr>
      </w:pPr>
      <w:r w:rsidRPr="001512E1">
        <w:rPr>
          <w:rFonts w:ascii="Calibri" w:eastAsiaTheme="minorHAnsi" w:hAnsi="Calibri" w:cs="Calibri"/>
          <w:color w:val="000000"/>
          <w:sz w:val="22"/>
          <w:szCs w:val="22"/>
          <w:lang w:eastAsia="en-US"/>
        </w:rPr>
        <w:t>Séminaire de clôture des webinaires et du Plan d’Actions Intermodalité (PAI 2019-21) du 28 juin 2022</w:t>
      </w:r>
    </w:p>
    <w:p w14:paraId="0F285690" w14:textId="77777777" w:rsidR="00255F07" w:rsidRPr="00D6562E" w:rsidRDefault="00255F07" w:rsidP="00255F07">
      <w:pPr>
        <w:spacing w:before="240" w:after="240"/>
        <w:ind w:right="-142"/>
        <w:jc w:val="both"/>
        <w:rPr>
          <w:rFonts w:ascii="Calibri" w:hAnsi="Calibri" w:cs="Calibri"/>
          <w:sz w:val="22"/>
          <w:szCs w:val="22"/>
        </w:rPr>
      </w:pPr>
      <w:bookmarkStart w:id="1" w:name="_Hlk98425415"/>
      <w:bookmarkStart w:id="2" w:name="_Hlk98425493"/>
      <w:r w:rsidRPr="00D6562E">
        <w:rPr>
          <w:rFonts w:ascii="Calibri" w:hAnsi="Calibri" w:cs="Calibri"/>
          <w:sz w:val="22"/>
          <w:szCs w:val="22"/>
        </w:rPr>
        <w:lastRenderedPageBreak/>
        <w:t xml:space="preserve">L’an deux mille vingt-deux le </w:t>
      </w:r>
      <w:r>
        <w:rPr>
          <w:rFonts w:ascii="Calibri" w:hAnsi="Calibri" w:cs="Calibri"/>
          <w:sz w:val="22"/>
          <w:szCs w:val="22"/>
        </w:rPr>
        <w:t>23 mai</w:t>
      </w:r>
      <w:r w:rsidRPr="00D6562E">
        <w:rPr>
          <w:rFonts w:ascii="Calibri" w:hAnsi="Calibri" w:cs="Calibri"/>
          <w:sz w:val="22"/>
          <w:szCs w:val="22"/>
        </w:rPr>
        <w:t xml:space="preserve"> à 12H00, les membres du comité syndical, légalement convoqués le </w:t>
      </w:r>
      <w:r>
        <w:rPr>
          <w:rFonts w:ascii="Calibri" w:hAnsi="Calibri" w:cs="Calibri"/>
          <w:sz w:val="22"/>
          <w:szCs w:val="22"/>
        </w:rPr>
        <w:t>16 mai</w:t>
      </w:r>
      <w:r w:rsidRPr="00D6562E">
        <w:rPr>
          <w:rFonts w:ascii="Calibri" w:hAnsi="Calibri" w:cs="Calibri"/>
          <w:sz w:val="22"/>
          <w:szCs w:val="22"/>
        </w:rPr>
        <w:t xml:space="preserve"> 2022, se sont réunis en présentiel sous la présidence de Thierry KOVACS, Président du SMT AML. </w:t>
      </w:r>
    </w:p>
    <w:tbl>
      <w:tblPr>
        <w:tblW w:w="10694" w:type="dxa"/>
        <w:jc w:val="center"/>
        <w:tblLayout w:type="fixed"/>
        <w:tblCellMar>
          <w:left w:w="70" w:type="dxa"/>
          <w:right w:w="70" w:type="dxa"/>
        </w:tblCellMar>
        <w:tblLook w:val="00A0" w:firstRow="1" w:lastRow="0" w:firstColumn="1" w:lastColumn="0" w:noHBand="0" w:noVBand="0"/>
      </w:tblPr>
      <w:tblGrid>
        <w:gridCol w:w="3229"/>
        <w:gridCol w:w="991"/>
        <w:gridCol w:w="1474"/>
        <w:gridCol w:w="1412"/>
        <w:gridCol w:w="1008"/>
        <w:gridCol w:w="472"/>
        <w:gridCol w:w="406"/>
        <w:gridCol w:w="1702"/>
      </w:tblGrid>
      <w:tr w:rsidR="00255F07" w14:paraId="1ED6AB60" w14:textId="77777777" w:rsidTr="00255F07">
        <w:trPr>
          <w:trHeight w:val="1076"/>
          <w:tblHeader/>
          <w:jc w:val="center"/>
        </w:trPr>
        <w:tc>
          <w:tcPr>
            <w:tcW w:w="322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8D8D35" w14:textId="77777777" w:rsidR="00255F07" w:rsidRDefault="00255F07" w:rsidP="00E41E5A">
            <w:pPr>
              <w:jc w:val="center"/>
              <w:rPr>
                <w:rFonts w:asciiTheme="minorHAnsi" w:hAnsiTheme="minorHAnsi" w:cstheme="minorHAnsi"/>
                <w:sz w:val="20"/>
                <w:szCs w:val="20"/>
              </w:rPr>
            </w:pPr>
            <w:bookmarkStart w:id="3" w:name="_Hlk52368336"/>
            <w:bookmarkEnd w:id="1"/>
            <w:r>
              <w:rPr>
                <w:rFonts w:asciiTheme="minorHAnsi" w:hAnsiTheme="minorHAnsi" w:cstheme="minorHAnsi"/>
                <w:sz w:val="20"/>
                <w:szCs w:val="20"/>
              </w:rPr>
              <w:t>Collectivité ou EPCI d'origine</w:t>
            </w:r>
          </w:p>
        </w:tc>
        <w:tc>
          <w:tcPr>
            <w:tcW w:w="99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66EFB40"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Civilité</w:t>
            </w:r>
          </w:p>
        </w:tc>
        <w:tc>
          <w:tcPr>
            <w:tcW w:w="147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AA9ADA7"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NOM</w:t>
            </w:r>
          </w:p>
        </w:tc>
        <w:tc>
          <w:tcPr>
            <w:tcW w:w="1412" w:type="dxa"/>
            <w:tcBorders>
              <w:top w:val="single" w:sz="4" w:space="0" w:color="auto"/>
              <w:left w:val="nil"/>
              <w:bottom w:val="single" w:sz="4" w:space="0" w:color="auto"/>
              <w:right w:val="single" w:sz="4" w:space="0" w:color="auto"/>
            </w:tcBorders>
            <w:shd w:val="clear" w:color="auto" w:fill="C0C0C0"/>
            <w:vAlign w:val="center"/>
            <w:hideMark/>
          </w:tcPr>
          <w:p w14:paraId="6A77AC9E"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Prénom</w:t>
            </w:r>
          </w:p>
        </w:tc>
        <w:tc>
          <w:tcPr>
            <w:tcW w:w="1008" w:type="dxa"/>
            <w:tcBorders>
              <w:top w:val="single" w:sz="4" w:space="0" w:color="auto"/>
              <w:left w:val="nil"/>
              <w:bottom w:val="single" w:sz="4" w:space="0" w:color="auto"/>
              <w:right w:val="single" w:sz="4" w:space="0" w:color="auto"/>
            </w:tcBorders>
            <w:shd w:val="clear" w:color="auto" w:fill="C0C0C0"/>
            <w:vAlign w:val="center"/>
            <w:hideMark/>
          </w:tcPr>
          <w:p w14:paraId="0C261825"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Titulaire (T) Suppléant (S)</w:t>
            </w:r>
          </w:p>
        </w:tc>
        <w:tc>
          <w:tcPr>
            <w:tcW w:w="472" w:type="dxa"/>
            <w:tcBorders>
              <w:top w:val="single" w:sz="4" w:space="0" w:color="auto"/>
              <w:left w:val="nil"/>
              <w:bottom w:val="single" w:sz="4" w:space="0" w:color="auto"/>
              <w:right w:val="single" w:sz="4" w:space="0" w:color="auto"/>
            </w:tcBorders>
            <w:shd w:val="clear" w:color="auto" w:fill="C0C0C0"/>
            <w:textDirection w:val="btLr"/>
            <w:vAlign w:val="center"/>
            <w:hideMark/>
          </w:tcPr>
          <w:p w14:paraId="2C7908C0" w14:textId="77777777" w:rsidR="00255F07" w:rsidRDefault="00255F07" w:rsidP="00E41E5A">
            <w:pPr>
              <w:ind w:left="113" w:right="113"/>
              <w:jc w:val="center"/>
              <w:rPr>
                <w:rFonts w:asciiTheme="minorHAnsi" w:hAnsiTheme="minorHAnsi" w:cstheme="minorHAnsi"/>
                <w:sz w:val="20"/>
                <w:szCs w:val="20"/>
              </w:rPr>
            </w:pPr>
            <w:r>
              <w:rPr>
                <w:rFonts w:asciiTheme="minorHAnsi" w:hAnsiTheme="minorHAnsi" w:cstheme="minorHAnsi"/>
                <w:sz w:val="20"/>
                <w:szCs w:val="20"/>
              </w:rPr>
              <w:t>Présent(e)</w:t>
            </w:r>
          </w:p>
        </w:tc>
        <w:tc>
          <w:tcPr>
            <w:tcW w:w="406"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hideMark/>
          </w:tcPr>
          <w:p w14:paraId="3A518844" w14:textId="77777777" w:rsidR="00255F07" w:rsidRDefault="00255F07" w:rsidP="00E41E5A">
            <w:pPr>
              <w:ind w:left="113" w:right="113"/>
              <w:jc w:val="center"/>
              <w:rPr>
                <w:rFonts w:asciiTheme="minorHAnsi" w:hAnsiTheme="minorHAnsi" w:cstheme="minorHAnsi"/>
                <w:sz w:val="20"/>
                <w:szCs w:val="20"/>
              </w:rPr>
            </w:pPr>
            <w:r>
              <w:rPr>
                <w:rFonts w:asciiTheme="minorHAnsi" w:hAnsiTheme="minorHAnsi" w:cstheme="minorHAnsi"/>
                <w:sz w:val="20"/>
                <w:szCs w:val="20"/>
              </w:rPr>
              <w:t>Excusé(e)</w:t>
            </w:r>
          </w:p>
        </w:tc>
        <w:tc>
          <w:tcPr>
            <w:tcW w:w="1702" w:type="dxa"/>
            <w:tcBorders>
              <w:top w:val="single" w:sz="4" w:space="0" w:color="auto"/>
              <w:left w:val="nil"/>
              <w:bottom w:val="single" w:sz="4" w:space="0" w:color="auto"/>
              <w:right w:val="single" w:sz="4" w:space="0" w:color="auto"/>
            </w:tcBorders>
            <w:shd w:val="clear" w:color="auto" w:fill="C0C0C0"/>
            <w:vAlign w:val="center"/>
            <w:hideMark/>
          </w:tcPr>
          <w:p w14:paraId="4E153673" w14:textId="77777777" w:rsidR="00255F07" w:rsidRDefault="00255F07" w:rsidP="00E41E5A">
            <w:pPr>
              <w:ind w:right="-67"/>
              <w:jc w:val="center"/>
              <w:rPr>
                <w:rFonts w:asciiTheme="minorHAnsi" w:hAnsiTheme="minorHAnsi" w:cstheme="minorHAnsi"/>
                <w:sz w:val="20"/>
                <w:szCs w:val="20"/>
              </w:rPr>
            </w:pPr>
            <w:r>
              <w:rPr>
                <w:rFonts w:asciiTheme="minorHAnsi" w:hAnsiTheme="minorHAnsi" w:cstheme="minorHAnsi"/>
                <w:sz w:val="20"/>
                <w:szCs w:val="20"/>
              </w:rPr>
              <w:t>POUVOIR</w:t>
            </w:r>
          </w:p>
        </w:tc>
      </w:tr>
      <w:tr w:rsidR="00255F07" w14:paraId="6B81659E"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2C79544C"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Communauté d’Agglomération Porte de l’Isère</w:t>
            </w:r>
          </w:p>
        </w:tc>
        <w:tc>
          <w:tcPr>
            <w:tcW w:w="991" w:type="dxa"/>
            <w:tcBorders>
              <w:top w:val="nil"/>
              <w:left w:val="single" w:sz="4" w:space="0" w:color="auto"/>
              <w:bottom w:val="single" w:sz="4" w:space="0" w:color="auto"/>
              <w:right w:val="single" w:sz="4" w:space="0" w:color="auto"/>
            </w:tcBorders>
            <w:vAlign w:val="center"/>
            <w:hideMark/>
          </w:tcPr>
          <w:p w14:paraId="45A3B9F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hideMark/>
          </w:tcPr>
          <w:p w14:paraId="3521B762"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CHRIQUI</w:t>
            </w:r>
          </w:p>
        </w:tc>
        <w:tc>
          <w:tcPr>
            <w:tcW w:w="1412" w:type="dxa"/>
            <w:tcBorders>
              <w:top w:val="nil"/>
              <w:left w:val="nil"/>
              <w:bottom w:val="single" w:sz="4" w:space="0" w:color="auto"/>
              <w:right w:val="single" w:sz="4" w:space="0" w:color="auto"/>
            </w:tcBorders>
            <w:noWrap/>
            <w:vAlign w:val="center"/>
            <w:hideMark/>
          </w:tcPr>
          <w:p w14:paraId="6984FA1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Vincent</w:t>
            </w:r>
          </w:p>
        </w:tc>
        <w:tc>
          <w:tcPr>
            <w:tcW w:w="1008" w:type="dxa"/>
            <w:tcBorders>
              <w:top w:val="nil"/>
              <w:left w:val="nil"/>
              <w:bottom w:val="single" w:sz="4" w:space="0" w:color="auto"/>
              <w:right w:val="single" w:sz="4" w:space="0" w:color="auto"/>
            </w:tcBorders>
            <w:vAlign w:val="center"/>
            <w:hideMark/>
          </w:tcPr>
          <w:p w14:paraId="2D7B8692"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76E661AF"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7F3E5DD2"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6B77BC58" w14:textId="77777777" w:rsidR="00255F07" w:rsidRDefault="00255F07" w:rsidP="00E41E5A">
            <w:pPr>
              <w:jc w:val="center"/>
              <w:rPr>
                <w:rFonts w:asciiTheme="minorHAnsi" w:hAnsiTheme="minorHAnsi" w:cstheme="minorHAnsi"/>
                <w:caps/>
                <w:sz w:val="20"/>
                <w:szCs w:val="20"/>
              </w:rPr>
            </w:pPr>
          </w:p>
        </w:tc>
      </w:tr>
      <w:tr w:rsidR="00255F07" w14:paraId="1CD817B1"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5E243CBB"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Communauté d’Agglomération Porte de l’Isère</w:t>
            </w:r>
          </w:p>
        </w:tc>
        <w:tc>
          <w:tcPr>
            <w:tcW w:w="991" w:type="dxa"/>
            <w:tcBorders>
              <w:top w:val="nil"/>
              <w:left w:val="single" w:sz="4" w:space="0" w:color="auto"/>
              <w:bottom w:val="single" w:sz="4" w:space="0" w:color="auto"/>
              <w:right w:val="single" w:sz="4" w:space="0" w:color="auto"/>
            </w:tcBorders>
            <w:vAlign w:val="center"/>
            <w:hideMark/>
          </w:tcPr>
          <w:p w14:paraId="2F3AC626"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hideMark/>
          </w:tcPr>
          <w:p w14:paraId="7CD06F1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MARGIER</w:t>
            </w:r>
          </w:p>
        </w:tc>
        <w:tc>
          <w:tcPr>
            <w:tcW w:w="1412" w:type="dxa"/>
            <w:tcBorders>
              <w:top w:val="nil"/>
              <w:left w:val="nil"/>
              <w:bottom w:val="single" w:sz="4" w:space="0" w:color="auto"/>
              <w:right w:val="single" w:sz="4" w:space="0" w:color="auto"/>
            </w:tcBorders>
            <w:noWrap/>
            <w:vAlign w:val="center"/>
            <w:hideMark/>
          </w:tcPr>
          <w:p w14:paraId="634232D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Patrick</w:t>
            </w:r>
          </w:p>
        </w:tc>
        <w:tc>
          <w:tcPr>
            <w:tcW w:w="1008" w:type="dxa"/>
            <w:tcBorders>
              <w:top w:val="nil"/>
              <w:left w:val="nil"/>
              <w:bottom w:val="single" w:sz="4" w:space="0" w:color="auto"/>
              <w:right w:val="single" w:sz="4" w:space="0" w:color="auto"/>
            </w:tcBorders>
            <w:vAlign w:val="center"/>
            <w:hideMark/>
          </w:tcPr>
          <w:p w14:paraId="7DA58DEA"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5342371A"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2E48CC4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29F0FAF3" w14:textId="77777777" w:rsidR="00255F07" w:rsidRDefault="00255F07" w:rsidP="00E41E5A">
            <w:pPr>
              <w:jc w:val="center"/>
              <w:rPr>
                <w:rFonts w:asciiTheme="minorHAnsi" w:hAnsiTheme="minorHAnsi" w:cstheme="minorHAnsi"/>
                <w:caps/>
                <w:sz w:val="20"/>
                <w:szCs w:val="20"/>
              </w:rPr>
            </w:pPr>
          </w:p>
        </w:tc>
      </w:tr>
      <w:tr w:rsidR="00255F07" w14:paraId="19492446"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2911ABDB"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Communauté d’Agglomération Porte de l’Isère</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25FAC02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FA9AE7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NICOLE-WILLIAMS</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4B9619F0"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Patrick</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586DF3D0"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0D2F546C"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C66F40"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3994B74F" w14:textId="77777777" w:rsidR="00255F07" w:rsidRDefault="00255F07" w:rsidP="00E41E5A">
            <w:pPr>
              <w:jc w:val="center"/>
              <w:rPr>
                <w:rFonts w:asciiTheme="minorHAnsi" w:hAnsiTheme="minorHAnsi" w:cstheme="minorHAnsi"/>
                <w:caps/>
                <w:sz w:val="20"/>
                <w:szCs w:val="20"/>
              </w:rPr>
            </w:pPr>
          </w:p>
        </w:tc>
      </w:tr>
      <w:tr w:rsidR="00255F07" w14:paraId="557B2A95"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26014B5A"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Communauté d’Agglomération Porte de l’Isère</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1AB47ED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7281A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PAPADOPULO</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58E3C59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Jean</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351F41D7"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0B2D99BE"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6FD02F"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22D80D19" w14:textId="77777777" w:rsidR="00255F07" w:rsidRDefault="00255F07" w:rsidP="00E41E5A">
            <w:pPr>
              <w:jc w:val="center"/>
              <w:rPr>
                <w:rFonts w:asciiTheme="minorHAnsi" w:hAnsiTheme="minorHAnsi" w:cstheme="minorHAnsi"/>
                <w:caps/>
                <w:sz w:val="20"/>
                <w:szCs w:val="20"/>
              </w:rPr>
            </w:pPr>
          </w:p>
        </w:tc>
      </w:tr>
      <w:tr w:rsidR="00255F07" w14:paraId="5D13CA4C"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711D804D" w14:textId="77777777" w:rsidR="00255F07" w:rsidRDefault="00255F07" w:rsidP="00E41E5A">
            <w:pPr>
              <w:rPr>
                <w:rFonts w:asciiTheme="minorHAnsi" w:hAnsiTheme="minorHAnsi" w:cstheme="minorHAnsi"/>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vAlign w:val="center"/>
            <w:hideMark/>
          </w:tcPr>
          <w:p w14:paraId="13CFF29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hideMark/>
          </w:tcPr>
          <w:p w14:paraId="2B99BAC2"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BLACHERE</w:t>
            </w:r>
          </w:p>
        </w:tc>
        <w:tc>
          <w:tcPr>
            <w:tcW w:w="1412" w:type="dxa"/>
            <w:tcBorders>
              <w:top w:val="nil"/>
              <w:left w:val="nil"/>
              <w:bottom w:val="single" w:sz="4" w:space="0" w:color="auto"/>
              <w:right w:val="single" w:sz="4" w:space="0" w:color="auto"/>
            </w:tcBorders>
            <w:noWrap/>
            <w:vAlign w:val="center"/>
            <w:hideMark/>
          </w:tcPr>
          <w:p w14:paraId="439E77A6"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Sophie</w:t>
            </w:r>
          </w:p>
        </w:tc>
        <w:tc>
          <w:tcPr>
            <w:tcW w:w="1008" w:type="dxa"/>
            <w:tcBorders>
              <w:top w:val="nil"/>
              <w:left w:val="nil"/>
              <w:bottom w:val="single" w:sz="4" w:space="0" w:color="auto"/>
              <w:right w:val="single" w:sz="4" w:space="0" w:color="auto"/>
            </w:tcBorders>
            <w:vAlign w:val="center"/>
            <w:hideMark/>
          </w:tcPr>
          <w:p w14:paraId="3160E69C"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hideMark/>
          </w:tcPr>
          <w:p w14:paraId="6D7BB733"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3E301923" w14:textId="77777777" w:rsidR="00255F07" w:rsidRDefault="00255F07" w:rsidP="00E41E5A">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1C5DFF31" w14:textId="77777777" w:rsidR="00255F07" w:rsidRDefault="00255F07" w:rsidP="00E41E5A">
            <w:pPr>
              <w:jc w:val="center"/>
              <w:rPr>
                <w:rFonts w:asciiTheme="minorHAnsi" w:hAnsiTheme="minorHAnsi" w:cstheme="minorHAnsi"/>
                <w:caps/>
                <w:sz w:val="20"/>
                <w:szCs w:val="20"/>
              </w:rPr>
            </w:pPr>
          </w:p>
        </w:tc>
      </w:tr>
      <w:tr w:rsidR="00255F07" w14:paraId="2E78B391"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5B44BB18"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76CA80BA"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1B946D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VUILLEMARD</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4BDECBD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Julien</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3D3DEF7C"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0C194ABB" w14:textId="77777777" w:rsidR="00255F07" w:rsidRDefault="00255F07" w:rsidP="00E41E5A">
            <w:pPr>
              <w:jc w:val="cente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54A3E0"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456AD4F6" w14:textId="77777777" w:rsidR="00255F07" w:rsidRDefault="00255F07" w:rsidP="00E41E5A">
            <w:pPr>
              <w:jc w:val="center"/>
              <w:rPr>
                <w:rFonts w:asciiTheme="minorHAnsi" w:hAnsiTheme="minorHAnsi" w:cstheme="minorHAnsi"/>
                <w:i/>
                <w:iCs/>
                <w:sz w:val="20"/>
                <w:szCs w:val="20"/>
              </w:rPr>
            </w:pPr>
          </w:p>
        </w:tc>
      </w:tr>
      <w:tr w:rsidR="00255F07" w14:paraId="71DDEBF2"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678D7F1D" w14:textId="77777777" w:rsidR="00255F07" w:rsidRDefault="00255F07" w:rsidP="00E41E5A">
            <w:pPr>
              <w:rPr>
                <w:rFonts w:asciiTheme="minorHAnsi" w:hAnsiTheme="minorHAnsi" w:cstheme="minorHAnsi"/>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vAlign w:val="center"/>
            <w:hideMark/>
          </w:tcPr>
          <w:p w14:paraId="3A5279A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hideMark/>
          </w:tcPr>
          <w:p w14:paraId="091156F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GEOURJON</w:t>
            </w:r>
          </w:p>
        </w:tc>
        <w:tc>
          <w:tcPr>
            <w:tcW w:w="1412" w:type="dxa"/>
            <w:tcBorders>
              <w:top w:val="nil"/>
              <w:left w:val="nil"/>
              <w:bottom w:val="single" w:sz="4" w:space="0" w:color="auto"/>
              <w:right w:val="single" w:sz="4" w:space="0" w:color="auto"/>
            </w:tcBorders>
            <w:noWrap/>
            <w:vAlign w:val="center"/>
            <w:hideMark/>
          </w:tcPr>
          <w:p w14:paraId="7941A85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Christophe</w:t>
            </w:r>
          </w:p>
        </w:tc>
        <w:tc>
          <w:tcPr>
            <w:tcW w:w="1008" w:type="dxa"/>
            <w:tcBorders>
              <w:top w:val="nil"/>
              <w:left w:val="nil"/>
              <w:bottom w:val="single" w:sz="4" w:space="0" w:color="auto"/>
              <w:right w:val="single" w:sz="4" w:space="0" w:color="auto"/>
            </w:tcBorders>
            <w:vAlign w:val="center"/>
            <w:hideMark/>
          </w:tcPr>
          <w:p w14:paraId="66E3889D"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41FCD0AB"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1ADDFD99"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hideMark/>
          </w:tcPr>
          <w:p w14:paraId="04ACBD11" w14:textId="77777777" w:rsidR="00255F07" w:rsidRDefault="00255F07" w:rsidP="00E41E5A">
            <w:pPr>
              <w:jc w:val="center"/>
              <w:rPr>
                <w:rFonts w:asciiTheme="minorHAnsi" w:hAnsiTheme="minorHAnsi" w:cstheme="minorHAnsi"/>
                <w:caps/>
                <w:sz w:val="20"/>
                <w:szCs w:val="20"/>
              </w:rPr>
            </w:pPr>
            <w:r>
              <w:rPr>
                <w:rFonts w:asciiTheme="minorHAnsi" w:hAnsiTheme="minorHAnsi" w:cstheme="minorHAnsi"/>
                <w:caps/>
                <w:sz w:val="20"/>
                <w:szCs w:val="20"/>
              </w:rPr>
              <w:t>T. KOVACS</w:t>
            </w:r>
          </w:p>
        </w:tc>
      </w:tr>
      <w:tr w:rsidR="00255F07" w14:paraId="26335433"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69B19AA6"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5D86B65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40DC787"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PFEFFER</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6FAC480D"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Renaud</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3F551BE6"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3F1C2617" w14:textId="77777777" w:rsidR="00255F07" w:rsidRDefault="00255F07" w:rsidP="00E41E5A">
            <w:pPr>
              <w:jc w:val="cente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EE0A89"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74EF94FB" w14:textId="77777777" w:rsidR="00255F07" w:rsidRDefault="00255F07" w:rsidP="00E41E5A">
            <w:pPr>
              <w:jc w:val="center"/>
              <w:rPr>
                <w:rFonts w:asciiTheme="minorHAnsi" w:hAnsiTheme="minorHAnsi" w:cstheme="minorHAnsi"/>
                <w:i/>
                <w:iCs/>
                <w:sz w:val="20"/>
                <w:szCs w:val="20"/>
              </w:rPr>
            </w:pPr>
          </w:p>
        </w:tc>
      </w:tr>
      <w:tr w:rsidR="00255F07" w14:paraId="157DD0D7"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1A31FB7A" w14:textId="77777777" w:rsidR="00255F07" w:rsidRDefault="00255F07" w:rsidP="00E41E5A">
            <w:pPr>
              <w:rPr>
                <w:rFonts w:asciiTheme="minorHAnsi" w:hAnsiTheme="minorHAnsi" w:cstheme="minorHAnsi"/>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vAlign w:val="center"/>
            <w:hideMark/>
          </w:tcPr>
          <w:p w14:paraId="0A892DB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nil"/>
              <w:left w:val="single" w:sz="4" w:space="0" w:color="auto"/>
              <w:bottom w:val="single" w:sz="4" w:space="0" w:color="auto"/>
              <w:right w:val="single" w:sz="4" w:space="0" w:color="auto"/>
            </w:tcBorders>
            <w:noWrap/>
            <w:vAlign w:val="center"/>
            <w:hideMark/>
          </w:tcPr>
          <w:p w14:paraId="4BABC0BD"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KOVACS</w:t>
            </w:r>
          </w:p>
        </w:tc>
        <w:tc>
          <w:tcPr>
            <w:tcW w:w="1412" w:type="dxa"/>
            <w:tcBorders>
              <w:top w:val="nil"/>
              <w:left w:val="nil"/>
              <w:bottom w:val="single" w:sz="4" w:space="0" w:color="auto"/>
              <w:right w:val="single" w:sz="4" w:space="0" w:color="auto"/>
            </w:tcBorders>
            <w:noWrap/>
            <w:vAlign w:val="center"/>
            <w:hideMark/>
          </w:tcPr>
          <w:p w14:paraId="170DE4C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Thierry</w:t>
            </w:r>
          </w:p>
        </w:tc>
        <w:tc>
          <w:tcPr>
            <w:tcW w:w="1008" w:type="dxa"/>
            <w:tcBorders>
              <w:top w:val="nil"/>
              <w:left w:val="nil"/>
              <w:bottom w:val="single" w:sz="4" w:space="0" w:color="auto"/>
              <w:right w:val="single" w:sz="4" w:space="0" w:color="auto"/>
            </w:tcBorders>
            <w:vAlign w:val="center"/>
            <w:hideMark/>
          </w:tcPr>
          <w:p w14:paraId="0B0EA97F"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hideMark/>
          </w:tcPr>
          <w:p w14:paraId="4C8922A3"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44029537" w14:textId="77777777" w:rsidR="00255F07" w:rsidRDefault="00255F07" w:rsidP="00E41E5A">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0CC8FC25" w14:textId="77777777" w:rsidR="00255F07" w:rsidRDefault="00255F07" w:rsidP="00E41E5A">
            <w:pPr>
              <w:jc w:val="center"/>
              <w:rPr>
                <w:rFonts w:asciiTheme="minorHAnsi" w:hAnsiTheme="minorHAnsi" w:cstheme="minorHAnsi"/>
                <w:caps/>
                <w:sz w:val="20"/>
                <w:szCs w:val="20"/>
              </w:rPr>
            </w:pPr>
          </w:p>
        </w:tc>
      </w:tr>
      <w:tr w:rsidR="00255F07" w14:paraId="26390DB6"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16C180D4"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18780BC0"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0678A3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SERRANO</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2F2DFBB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Katia</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121E0A2D"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25791566" w14:textId="77777777" w:rsidR="00255F07" w:rsidRDefault="00255F07" w:rsidP="00E41E5A">
            <w:pPr>
              <w:jc w:val="cente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36B49C"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29330AFB" w14:textId="77777777" w:rsidR="00255F07" w:rsidRDefault="00255F07" w:rsidP="00E41E5A">
            <w:pPr>
              <w:jc w:val="center"/>
              <w:rPr>
                <w:rFonts w:asciiTheme="minorHAnsi" w:hAnsiTheme="minorHAnsi" w:cstheme="minorHAnsi"/>
                <w:i/>
                <w:iCs/>
                <w:sz w:val="20"/>
                <w:szCs w:val="20"/>
              </w:rPr>
            </w:pPr>
          </w:p>
        </w:tc>
      </w:tr>
      <w:tr w:rsidR="00255F07" w14:paraId="5AECE66E"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75CFC060" w14:textId="77777777" w:rsidR="00255F07" w:rsidRDefault="00255F07" w:rsidP="00E41E5A">
            <w:pPr>
              <w:rPr>
                <w:rFonts w:asciiTheme="minorHAnsi" w:hAnsiTheme="minorHAnsi" w:cstheme="minorHAnsi"/>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vAlign w:val="center"/>
            <w:hideMark/>
          </w:tcPr>
          <w:p w14:paraId="3E142B1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hideMark/>
          </w:tcPr>
          <w:p w14:paraId="26C61A40"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LUCAS</w:t>
            </w:r>
          </w:p>
        </w:tc>
        <w:tc>
          <w:tcPr>
            <w:tcW w:w="1412" w:type="dxa"/>
            <w:tcBorders>
              <w:top w:val="nil"/>
              <w:left w:val="nil"/>
              <w:bottom w:val="single" w:sz="4" w:space="0" w:color="auto"/>
              <w:right w:val="single" w:sz="4" w:space="0" w:color="auto"/>
            </w:tcBorders>
            <w:noWrap/>
            <w:vAlign w:val="center"/>
            <w:hideMark/>
          </w:tcPr>
          <w:p w14:paraId="18E9DD9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Karine</w:t>
            </w:r>
          </w:p>
        </w:tc>
        <w:tc>
          <w:tcPr>
            <w:tcW w:w="1008" w:type="dxa"/>
            <w:tcBorders>
              <w:top w:val="nil"/>
              <w:left w:val="nil"/>
              <w:bottom w:val="single" w:sz="4" w:space="0" w:color="auto"/>
              <w:right w:val="single" w:sz="4" w:space="0" w:color="auto"/>
            </w:tcBorders>
            <w:vAlign w:val="center"/>
            <w:hideMark/>
          </w:tcPr>
          <w:p w14:paraId="5EE7E477"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0134A2EB"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hideMark/>
          </w:tcPr>
          <w:p w14:paraId="5B5AC43F" w14:textId="77777777" w:rsidR="00255F07" w:rsidRDefault="00255F07" w:rsidP="00E41E5A">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3C210C98" w14:textId="77777777" w:rsidR="00255F07" w:rsidRDefault="00255F07" w:rsidP="00E41E5A">
            <w:pPr>
              <w:jc w:val="center"/>
              <w:rPr>
                <w:rFonts w:asciiTheme="minorHAnsi" w:hAnsiTheme="minorHAnsi" w:cstheme="minorHAnsi"/>
                <w:caps/>
                <w:sz w:val="20"/>
                <w:szCs w:val="20"/>
              </w:rPr>
            </w:pPr>
          </w:p>
        </w:tc>
      </w:tr>
      <w:tr w:rsidR="00255F07" w14:paraId="5AADA356"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4D50E12D"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32DB65AC"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5D847A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STARON</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7541DF8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Catherine</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7B285225"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hideMark/>
          </w:tcPr>
          <w:p w14:paraId="54E44010"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7A91EF" w14:textId="77777777" w:rsidR="00255F07" w:rsidRDefault="00255F07" w:rsidP="00E41E5A">
            <w:pPr>
              <w:jc w:val="center"/>
              <w:rPr>
                <w:rFonts w:asciiTheme="minorHAnsi" w:hAnsiTheme="minorHAnsi" w:cstheme="minorHAnsi"/>
                <w:sz w:val="20"/>
                <w:szCs w:val="20"/>
              </w:rPr>
            </w:pPr>
          </w:p>
        </w:tc>
        <w:tc>
          <w:tcPr>
            <w:tcW w:w="1702" w:type="dxa"/>
            <w:tcBorders>
              <w:top w:val="nil"/>
              <w:left w:val="nil"/>
              <w:bottom w:val="single" w:sz="4" w:space="0" w:color="auto"/>
              <w:right w:val="single" w:sz="4" w:space="0" w:color="auto"/>
            </w:tcBorders>
            <w:shd w:val="clear" w:color="auto" w:fill="E7E6E6" w:themeFill="background2"/>
            <w:vAlign w:val="center"/>
          </w:tcPr>
          <w:p w14:paraId="6CF6FF50" w14:textId="77777777" w:rsidR="00255F07" w:rsidRDefault="00255F07" w:rsidP="00E41E5A">
            <w:pPr>
              <w:jc w:val="center"/>
              <w:rPr>
                <w:rFonts w:asciiTheme="minorHAnsi" w:hAnsiTheme="minorHAnsi" w:cstheme="minorHAnsi"/>
                <w:i/>
                <w:iCs/>
                <w:sz w:val="20"/>
                <w:szCs w:val="20"/>
              </w:rPr>
            </w:pPr>
          </w:p>
        </w:tc>
      </w:tr>
      <w:tr w:rsidR="00255F07" w14:paraId="6893D3FA"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525FFD12" w14:textId="77777777" w:rsidR="00255F07" w:rsidRDefault="00255F07" w:rsidP="00E41E5A">
            <w:pPr>
              <w:rPr>
                <w:rFonts w:asciiTheme="minorHAnsi" w:hAnsiTheme="minorHAnsi" w:cstheme="minorHAnsi"/>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vAlign w:val="center"/>
            <w:hideMark/>
          </w:tcPr>
          <w:p w14:paraId="477C8BC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hideMark/>
          </w:tcPr>
          <w:p w14:paraId="100B553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MICHEL</w:t>
            </w:r>
          </w:p>
        </w:tc>
        <w:tc>
          <w:tcPr>
            <w:tcW w:w="1412" w:type="dxa"/>
            <w:tcBorders>
              <w:top w:val="nil"/>
              <w:left w:val="nil"/>
              <w:bottom w:val="single" w:sz="4" w:space="0" w:color="auto"/>
              <w:right w:val="single" w:sz="4" w:space="0" w:color="auto"/>
            </w:tcBorders>
            <w:noWrap/>
            <w:vAlign w:val="center"/>
            <w:hideMark/>
          </w:tcPr>
          <w:p w14:paraId="1DD2005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Cécile</w:t>
            </w:r>
          </w:p>
        </w:tc>
        <w:tc>
          <w:tcPr>
            <w:tcW w:w="1008" w:type="dxa"/>
            <w:tcBorders>
              <w:top w:val="nil"/>
              <w:left w:val="nil"/>
              <w:bottom w:val="single" w:sz="4" w:space="0" w:color="auto"/>
              <w:right w:val="single" w:sz="4" w:space="0" w:color="auto"/>
            </w:tcBorders>
            <w:vAlign w:val="center"/>
            <w:hideMark/>
          </w:tcPr>
          <w:p w14:paraId="1C63FB20"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hideMark/>
          </w:tcPr>
          <w:p w14:paraId="42A5B538"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6A2600D4" w14:textId="77777777" w:rsidR="00255F07" w:rsidRDefault="00255F07" w:rsidP="00E41E5A">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vAlign w:val="center"/>
          </w:tcPr>
          <w:p w14:paraId="042DB560" w14:textId="77777777" w:rsidR="00255F07" w:rsidRDefault="00255F07" w:rsidP="00E41E5A">
            <w:pPr>
              <w:jc w:val="center"/>
              <w:rPr>
                <w:rFonts w:asciiTheme="minorHAnsi" w:hAnsiTheme="minorHAnsi" w:cstheme="minorHAnsi"/>
                <w:caps/>
                <w:sz w:val="20"/>
                <w:szCs w:val="20"/>
              </w:rPr>
            </w:pPr>
          </w:p>
        </w:tc>
      </w:tr>
      <w:tr w:rsidR="00255F07" w14:paraId="5463B14F"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0A380F3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23AB7776"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Madame</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412A73D"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PEIGNE</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5AA6799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Claire</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3F92A889"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78586915" w14:textId="77777777" w:rsidR="00255F07" w:rsidRDefault="00255F07" w:rsidP="00E41E5A">
            <w:pPr>
              <w:jc w:val="cente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C4383F"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06E9DA2D" w14:textId="77777777" w:rsidR="00255F07" w:rsidRDefault="00255F07" w:rsidP="00E41E5A">
            <w:pPr>
              <w:jc w:val="center"/>
              <w:rPr>
                <w:rFonts w:asciiTheme="minorHAnsi" w:hAnsiTheme="minorHAnsi" w:cstheme="minorHAnsi"/>
                <w:i/>
                <w:iCs/>
                <w:sz w:val="20"/>
                <w:szCs w:val="20"/>
              </w:rPr>
            </w:pPr>
          </w:p>
        </w:tc>
      </w:tr>
      <w:tr w:rsidR="00255F07" w14:paraId="48F364ED"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96100C" w14:textId="77777777" w:rsidR="00255F07" w:rsidRDefault="00255F07" w:rsidP="00E41E5A">
            <w:pPr>
              <w:rPr>
                <w:rFonts w:asciiTheme="minorHAnsi" w:hAnsiTheme="minorHAnsi" w:cstheme="minorHAnsi"/>
                <w:color w:val="000000"/>
                <w:sz w:val="20"/>
                <w:szCs w:val="20"/>
              </w:rPr>
            </w:pPr>
            <w:r>
              <w:rPr>
                <w:rFonts w:asciiTheme="minorHAnsi" w:hAnsiTheme="minorHAnsi" w:cstheme="minorHAnsi"/>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F268DD" w14:textId="77777777" w:rsidR="00255F07" w:rsidRDefault="00255F07" w:rsidP="00E41E5A">
            <w:pPr>
              <w:rPr>
                <w:rFonts w:asciiTheme="minorHAnsi" w:hAnsiTheme="minorHAnsi" w:cstheme="minorHAnsi"/>
                <w:color w:val="000000"/>
                <w:sz w:val="20"/>
                <w:szCs w:val="20"/>
              </w:rPr>
            </w:pPr>
            <w:r>
              <w:rPr>
                <w:rFonts w:asciiTheme="minorHAnsi" w:hAnsiTheme="minorHAnsi" w:cstheme="minorHAnsi"/>
                <w:color w:val="000000"/>
                <w:sz w:val="20"/>
                <w:szCs w:val="20"/>
              </w:rPr>
              <w:t>Monsieur</w:t>
            </w:r>
          </w:p>
        </w:tc>
        <w:tc>
          <w:tcPr>
            <w:tcW w:w="147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ADAB39" w14:textId="77777777" w:rsidR="00255F07" w:rsidRDefault="00255F07" w:rsidP="00E41E5A">
            <w:pPr>
              <w:rPr>
                <w:rFonts w:asciiTheme="minorHAnsi" w:hAnsiTheme="minorHAnsi" w:cstheme="minorHAnsi"/>
                <w:color w:val="000000"/>
                <w:sz w:val="20"/>
                <w:szCs w:val="20"/>
              </w:rPr>
            </w:pPr>
            <w:r>
              <w:rPr>
                <w:rFonts w:asciiTheme="minorHAnsi" w:hAnsiTheme="minorHAnsi" w:cstheme="minorHAnsi"/>
                <w:color w:val="000000"/>
                <w:sz w:val="20"/>
                <w:szCs w:val="20"/>
              </w:rPr>
              <w:t>ODO</w:t>
            </w:r>
          </w:p>
        </w:tc>
        <w:tc>
          <w:tcPr>
            <w:tcW w:w="1412" w:type="dxa"/>
            <w:tcBorders>
              <w:top w:val="nil"/>
              <w:left w:val="nil"/>
              <w:bottom w:val="single" w:sz="4" w:space="0" w:color="auto"/>
              <w:right w:val="single" w:sz="4" w:space="0" w:color="auto"/>
            </w:tcBorders>
            <w:shd w:val="clear" w:color="auto" w:fill="FFFFFF" w:themeFill="background1"/>
            <w:noWrap/>
            <w:vAlign w:val="center"/>
            <w:hideMark/>
          </w:tcPr>
          <w:p w14:paraId="718E6160" w14:textId="77777777" w:rsidR="00255F07" w:rsidRDefault="00255F07" w:rsidP="00E41E5A">
            <w:pPr>
              <w:rPr>
                <w:rFonts w:asciiTheme="minorHAnsi" w:hAnsiTheme="minorHAnsi" w:cstheme="minorHAnsi"/>
                <w:color w:val="000000"/>
                <w:sz w:val="20"/>
                <w:szCs w:val="20"/>
              </w:rPr>
            </w:pPr>
            <w:r>
              <w:rPr>
                <w:rFonts w:asciiTheme="minorHAnsi" w:hAnsiTheme="minorHAnsi" w:cstheme="minorHAnsi"/>
                <w:color w:val="000000"/>
                <w:sz w:val="20"/>
                <w:szCs w:val="20"/>
              </w:rPr>
              <w:t>Xavier</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E3A9E80"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shd w:val="clear" w:color="auto" w:fill="FFFFFF" w:themeFill="background1"/>
            <w:vAlign w:val="center"/>
          </w:tcPr>
          <w:p w14:paraId="29DF93CE" w14:textId="02A57EE2"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610B2" w14:textId="22015AF4" w:rsidR="00255F07" w:rsidRDefault="00255F07" w:rsidP="00E41E5A">
            <w:pPr>
              <w:ind w:left="-76"/>
              <w:jc w:val="center"/>
              <w:rPr>
                <w:rFonts w:asciiTheme="minorHAnsi" w:hAnsiTheme="minorHAnsi" w:cstheme="minorHAnsi"/>
                <w:caps/>
                <w:sz w:val="20"/>
                <w:szCs w:val="20"/>
              </w:rPr>
            </w:pPr>
          </w:p>
        </w:tc>
        <w:tc>
          <w:tcPr>
            <w:tcW w:w="1702" w:type="dxa"/>
            <w:tcBorders>
              <w:top w:val="nil"/>
              <w:left w:val="nil"/>
              <w:bottom w:val="single" w:sz="4" w:space="0" w:color="auto"/>
              <w:right w:val="single" w:sz="4" w:space="0" w:color="auto"/>
            </w:tcBorders>
            <w:shd w:val="clear" w:color="auto" w:fill="FFFFFF" w:themeFill="background1"/>
            <w:vAlign w:val="center"/>
          </w:tcPr>
          <w:p w14:paraId="1AC66A94" w14:textId="77777777" w:rsidR="00255F07" w:rsidRDefault="00255F07" w:rsidP="00E41E5A">
            <w:pPr>
              <w:jc w:val="center"/>
              <w:rPr>
                <w:rFonts w:asciiTheme="minorHAnsi" w:hAnsiTheme="minorHAnsi" w:cstheme="minorHAnsi"/>
                <w:i/>
                <w:iCs/>
                <w:color w:val="000000"/>
                <w:sz w:val="20"/>
                <w:szCs w:val="20"/>
              </w:rPr>
            </w:pPr>
          </w:p>
        </w:tc>
      </w:tr>
      <w:tr w:rsidR="00255F07" w14:paraId="0CB25E8C" w14:textId="77777777" w:rsidTr="00255F07">
        <w:trPr>
          <w:trHeight w:val="397"/>
          <w:jc w:val="center"/>
        </w:trPr>
        <w:tc>
          <w:tcPr>
            <w:tcW w:w="3229" w:type="dxa"/>
            <w:tcBorders>
              <w:top w:val="nil"/>
              <w:left w:val="single" w:sz="4" w:space="0" w:color="auto"/>
              <w:bottom w:val="single" w:sz="4" w:space="0" w:color="auto"/>
              <w:right w:val="single" w:sz="4" w:space="0" w:color="auto"/>
            </w:tcBorders>
            <w:shd w:val="clear" w:color="auto" w:fill="E7E6E6" w:themeFill="background2"/>
            <w:vAlign w:val="center"/>
            <w:hideMark/>
          </w:tcPr>
          <w:p w14:paraId="3C73C04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color w:val="000000"/>
                <w:sz w:val="20"/>
                <w:szCs w:val="20"/>
              </w:rPr>
              <w:t>Région Auvergne-Rhône-Alpes</w:t>
            </w:r>
          </w:p>
        </w:tc>
        <w:tc>
          <w:tcPr>
            <w:tcW w:w="991" w:type="dxa"/>
            <w:tcBorders>
              <w:top w:val="nil"/>
              <w:left w:val="single" w:sz="4" w:space="0" w:color="auto"/>
              <w:bottom w:val="single" w:sz="4" w:space="0" w:color="auto"/>
              <w:right w:val="single" w:sz="4" w:space="0" w:color="auto"/>
            </w:tcBorders>
            <w:shd w:val="clear" w:color="auto" w:fill="E7E6E6" w:themeFill="background2"/>
            <w:vAlign w:val="center"/>
            <w:hideMark/>
          </w:tcPr>
          <w:p w14:paraId="3FA48D2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6C7184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LONGEON</w:t>
            </w:r>
          </w:p>
        </w:tc>
        <w:tc>
          <w:tcPr>
            <w:tcW w:w="1412" w:type="dxa"/>
            <w:tcBorders>
              <w:top w:val="nil"/>
              <w:left w:val="nil"/>
              <w:bottom w:val="single" w:sz="4" w:space="0" w:color="auto"/>
              <w:right w:val="single" w:sz="4" w:space="0" w:color="auto"/>
            </w:tcBorders>
            <w:shd w:val="clear" w:color="auto" w:fill="E7E6E6" w:themeFill="background2"/>
            <w:noWrap/>
            <w:vAlign w:val="center"/>
            <w:hideMark/>
          </w:tcPr>
          <w:p w14:paraId="3EFC6910"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Olivier</w:t>
            </w:r>
          </w:p>
        </w:tc>
        <w:tc>
          <w:tcPr>
            <w:tcW w:w="1008" w:type="dxa"/>
            <w:tcBorders>
              <w:top w:val="nil"/>
              <w:left w:val="nil"/>
              <w:bottom w:val="single" w:sz="4" w:space="0" w:color="auto"/>
              <w:right w:val="single" w:sz="4" w:space="0" w:color="auto"/>
            </w:tcBorders>
            <w:shd w:val="clear" w:color="auto" w:fill="E7E6E6" w:themeFill="background2"/>
            <w:vAlign w:val="center"/>
            <w:hideMark/>
          </w:tcPr>
          <w:p w14:paraId="745766E6"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nil"/>
              <w:left w:val="nil"/>
              <w:bottom w:val="single" w:sz="4" w:space="0" w:color="auto"/>
              <w:right w:val="single" w:sz="4" w:space="0" w:color="auto"/>
            </w:tcBorders>
            <w:shd w:val="clear" w:color="auto" w:fill="E7E6E6" w:themeFill="background2"/>
            <w:vAlign w:val="center"/>
          </w:tcPr>
          <w:p w14:paraId="58136875" w14:textId="77777777" w:rsidR="00255F07" w:rsidRDefault="00255F07" w:rsidP="00E41E5A">
            <w:pPr>
              <w:jc w:val="center"/>
              <w:rPr>
                <w:rFonts w:asciiTheme="minorHAnsi" w:hAnsiTheme="minorHAnsi" w:cstheme="minorHAnsi"/>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9B47B6"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X</w:t>
            </w:r>
          </w:p>
        </w:tc>
        <w:tc>
          <w:tcPr>
            <w:tcW w:w="1702" w:type="dxa"/>
            <w:tcBorders>
              <w:top w:val="nil"/>
              <w:left w:val="nil"/>
              <w:bottom w:val="single" w:sz="4" w:space="0" w:color="auto"/>
              <w:right w:val="single" w:sz="4" w:space="0" w:color="auto"/>
            </w:tcBorders>
            <w:shd w:val="clear" w:color="auto" w:fill="E7E6E6" w:themeFill="background2"/>
            <w:vAlign w:val="center"/>
          </w:tcPr>
          <w:p w14:paraId="1C65E943" w14:textId="77777777" w:rsidR="00255F07" w:rsidRDefault="00255F07" w:rsidP="00E41E5A">
            <w:pPr>
              <w:jc w:val="center"/>
              <w:rPr>
                <w:rFonts w:asciiTheme="minorHAnsi" w:hAnsiTheme="minorHAnsi" w:cstheme="minorHAnsi"/>
                <w:i/>
                <w:iCs/>
                <w:sz w:val="20"/>
                <w:szCs w:val="20"/>
              </w:rPr>
            </w:pPr>
          </w:p>
        </w:tc>
      </w:tr>
      <w:tr w:rsidR="00255F07" w14:paraId="4F0FEA05" w14:textId="77777777" w:rsidTr="00255F07">
        <w:trPr>
          <w:trHeight w:val="397"/>
          <w:jc w:val="center"/>
        </w:trPr>
        <w:tc>
          <w:tcPr>
            <w:tcW w:w="3229" w:type="dxa"/>
            <w:tcBorders>
              <w:top w:val="nil"/>
              <w:left w:val="single" w:sz="4" w:space="0" w:color="auto"/>
              <w:bottom w:val="single" w:sz="4" w:space="0" w:color="auto"/>
              <w:right w:val="single" w:sz="4" w:space="0" w:color="auto"/>
            </w:tcBorders>
            <w:vAlign w:val="center"/>
            <w:hideMark/>
          </w:tcPr>
          <w:p w14:paraId="31E1E4F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Saint-Etienne Métropole</w:t>
            </w:r>
          </w:p>
        </w:tc>
        <w:tc>
          <w:tcPr>
            <w:tcW w:w="991" w:type="dxa"/>
            <w:tcBorders>
              <w:top w:val="nil"/>
              <w:left w:val="single" w:sz="4" w:space="0" w:color="auto"/>
              <w:bottom w:val="single" w:sz="4" w:space="0" w:color="auto"/>
              <w:right w:val="single" w:sz="4" w:space="0" w:color="auto"/>
            </w:tcBorders>
            <w:vAlign w:val="center"/>
            <w:hideMark/>
          </w:tcPr>
          <w:p w14:paraId="4219DC3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nil"/>
              <w:left w:val="single" w:sz="4" w:space="0" w:color="auto"/>
              <w:bottom w:val="single" w:sz="4" w:space="0" w:color="auto"/>
              <w:right w:val="single" w:sz="4" w:space="0" w:color="auto"/>
            </w:tcBorders>
            <w:noWrap/>
            <w:vAlign w:val="center"/>
            <w:hideMark/>
          </w:tcPr>
          <w:p w14:paraId="7521961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FAYOLLE</w:t>
            </w:r>
          </w:p>
        </w:tc>
        <w:tc>
          <w:tcPr>
            <w:tcW w:w="1412" w:type="dxa"/>
            <w:tcBorders>
              <w:top w:val="nil"/>
              <w:left w:val="nil"/>
              <w:bottom w:val="single" w:sz="4" w:space="0" w:color="auto"/>
              <w:right w:val="single" w:sz="4" w:space="0" w:color="auto"/>
            </w:tcBorders>
            <w:noWrap/>
            <w:vAlign w:val="center"/>
            <w:hideMark/>
          </w:tcPr>
          <w:p w14:paraId="24891E4C"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Sylvie</w:t>
            </w:r>
          </w:p>
        </w:tc>
        <w:tc>
          <w:tcPr>
            <w:tcW w:w="1008" w:type="dxa"/>
            <w:tcBorders>
              <w:top w:val="nil"/>
              <w:left w:val="nil"/>
              <w:bottom w:val="single" w:sz="4" w:space="0" w:color="auto"/>
              <w:right w:val="single" w:sz="4" w:space="0" w:color="auto"/>
            </w:tcBorders>
            <w:vAlign w:val="center"/>
            <w:hideMark/>
          </w:tcPr>
          <w:p w14:paraId="3B5C06FA"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nil"/>
              <w:left w:val="nil"/>
              <w:bottom w:val="single" w:sz="4" w:space="0" w:color="auto"/>
              <w:right w:val="single" w:sz="4" w:space="0" w:color="auto"/>
            </w:tcBorders>
            <w:vAlign w:val="center"/>
          </w:tcPr>
          <w:p w14:paraId="54847598" w14:textId="77777777" w:rsidR="00255F07" w:rsidRDefault="00255F07" w:rsidP="00E41E5A">
            <w:pPr>
              <w:ind w:left="-76"/>
              <w:jc w:val="center"/>
              <w:rPr>
                <w:rFonts w:asciiTheme="minorHAnsi" w:hAnsiTheme="minorHAnsi" w:cstheme="minorHAnsi"/>
                <w:caps/>
                <w:sz w:val="20"/>
                <w:szCs w:val="20"/>
              </w:rPr>
            </w:pPr>
          </w:p>
        </w:tc>
        <w:tc>
          <w:tcPr>
            <w:tcW w:w="406" w:type="dxa"/>
            <w:tcBorders>
              <w:top w:val="nil"/>
              <w:left w:val="single" w:sz="4" w:space="0" w:color="auto"/>
              <w:bottom w:val="single" w:sz="4" w:space="0" w:color="auto"/>
              <w:right w:val="single" w:sz="4" w:space="0" w:color="auto"/>
            </w:tcBorders>
            <w:vAlign w:val="center"/>
            <w:hideMark/>
          </w:tcPr>
          <w:p w14:paraId="78A01AB6"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nil"/>
              <w:left w:val="nil"/>
              <w:bottom w:val="single" w:sz="4" w:space="0" w:color="auto"/>
              <w:right w:val="single" w:sz="4" w:space="0" w:color="auto"/>
            </w:tcBorders>
            <w:vAlign w:val="center"/>
          </w:tcPr>
          <w:p w14:paraId="41F0D45E" w14:textId="77777777" w:rsidR="00255F07" w:rsidRDefault="00255F07" w:rsidP="00E41E5A">
            <w:pPr>
              <w:jc w:val="center"/>
              <w:rPr>
                <w:rFonts w:asciiTheme="minorHAnsi" w:hAnsiTheme="minorHAnsi" w:cstheme="minorHAnsi"/>
                <w:caps/>
                <w:sz w:val="20"/>
                <w:szCs w:val="20"/>
              </w:rPr>
            </w:pPr>
          </w:p>
        </w:tc>
      </w:tr>
      <w:tr w:rsidR="00255F07" w14:paraId="4A5246CA"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3091B3C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vAlign w:val="center"/>
            <w:hideMark/>
          </w:tcPr>
          <w:p w14:paraId="60AAE40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16FBFC9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FRANCOIS</w:t>
            </w:r>
          </w:p>
        </w:tc>
        <w:tc>
          <w:tcPr>
            <w:tcW w:w="1412" w:type="dxa"/>
            <w:tcBorders>
              <w:top w:val="single" w:sz="4" w:space="0" w:color="auto"/>
              <w:left w:val="nil"/>
              <w:bottom w:val="single" w:sz="4" w:space="0" w:color="auto"/>
              <w:right w:val="single" w:sz="4" w:space="0" w:color="auto"/>
            </w:tcBorders>
            <w:noWrap/>
            <w:vAlign w:val="center"/>
            <w:hideMark/>
          </w:tcPr>
          <w:p w14:paraId="5C15672C"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Luc</w:t>
            </w:r>
          </w:p>
        </w:tc>
        <w:tc>
          <w:tcPr>
            <w:tcW w:w="1008" w:type="dxa"/>
            <w:tcBorders>
              <w:top w:val="single" w:sz="4" w:space="0" w:color="auto"/>
              <w:left w:val="nil"/>
              <w:bottom w:val="single" w:sz="4" w:space="0" w:color="auto"/>
              <w:right w:val="single" w:sz="4" w:space="0" w:color="auto"/>
            </w:tcBorders>
            <w:vAlign w:val="center"/>
            <w:hideMark/>
          </w:tcPr>
          <w:p w14:paraId="3C23DFAC"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47489769"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46E56D63"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6F3473FB" w14:textId="77777777" w:rsidR="00255F07" w:rsidRDefault="00255F07" w:rsidP="00E41E5A">
            <w:pPr>
              <w:jc w:val="center"/>
              <w:rPr>
                <w:rFonts w:asciiTheme="minorHAnsi" w:hAnsiTheme="minorHAnsi" w:cstheme="minorHAnsi"/>
                <w:caps/>
                <w:sz w:val="20"/>
                <w:szCs w:val="20"/>
              </w:rPr>
            </w:pPr>
          </w:p>
        </w:tc>
      </w:tr>
      <w:tr w:rsidR="00255F07" w14:paraId="74B89376"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51728EB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vAlign w:val="center"/>
            <w:hideMark/>
          </w:tcPr>
          <w:p w14:paraId="32DA12CB"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730FC970"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PERDRIAU</w:t>
            </w:r>
          </w:p>
        </w:tc>
        <w:tc>
          <w:tcPr>
            <w:tcW w:w="1412" w:type="dxa"/>
            <w:tcBorders>
              <w:top w:val="single" w:sz="4" w:space="0" w:color="auto"/>
              <w:left w:val="nil"/>
              <w:bottom w:val="single" w:sz="4" w:space="0" w:color="auto"/>
              <w:right w:val="single" w:sz="4" w:space="0" w:color="auto"/>
            </w:tcBorders>
            <w:noWrap/>
            <w:vAlign w:val="center"/>
            <w:hideMark/>
          </w:tcPr>
          <w:p w14:paraId="3FAFC9C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Gaël</w:t>
            </w:r>
          </w:p>
        </w:tc>
        <w:tc>
          <w:tcPr>
            <w:tcW w:w="1008" w:type="dxa"/>
            <w:tcBorders>
              <w:top w:val="single" w:sz="4" w:space="0" w:color="auto"/>
              <w:left w:val="nil"/>
              <w:bottom w:val="single" w:sz="4" w:space="0" w:color="auto"/>
              <w:right w:val="single" w:sz="4" w:space="0" w:color="auto"/>
            </w:tcBorders>
            <w:vAlign w:val="center"/>
            <w:hideMark/>
          </w:tcPr>
          <w:p w14:paraId="55DC5C9D"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01D9C8E8"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1AFD25E7"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hideMark/>
          </w:tcPr>
          <w:p w14:paraId="3550B83C" w14:textId="77777777" w:rsidR="00255F07" w:rsidRDefault="00255F07" w:rsidP="00E41E5A">
            <w:pPr>
              <w:jc w:val="center"/>
              <w:rPr>
                <w:rFonts w:asciiTheme="minorHAnsi" w:hAnsiTheme="minorHAnsi" w:cstheme="minorHAnsi"/>
                <w:caps/>
                <w:sz w:val="20"/>
                <w:szCs w:val="20"/>
              </w:rPr>
            </w:pPr>
            <w:r>
              <w:rPr>
                <w:rFonts w:asciiTheme="minorHAnsi" w:hAnsiTheme="minorHAnsi" w:cstheme="minorHAnsi"/>
                <w:caps/>
                <w:sz w:val="20"/>
                <w:szCs w:val="20"/>
              </w:rPr>
              <w:t>L. FRANCOIS</w:t>
            </w:r>
          </w:p>
        </w:tc>
      </w:tr>
      <w:tr w:rsidR="00255F07" w14:paraId="5DD0E01A"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67FE028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vAlign w:val="center"/>
            <w:hideMark/>
          </w:tcPr>
          <w:p w14:paraId="16B3441E"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7648F54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REYNAUD</w:t>
            </w:r>
          </w:p>
        </w:tc>
        <w:tc>
          <w:tcPr>
            <w:tcW w:w="1412" w:type="dxa"/>
            <w:tcBorders>
              <w:top w:val="single" w:sz="4" w:space="0" w:color="auto"/>
              <w:left w:val="nil"/>
              <w:bottom w:val="single" w:sz="4" w:space="0" w:color="auto"/>
              <w:right w:val="single" w:sz="4" w:space="0" w:color="auto"/>
            </w:tcBorders>
            <w:noWrap/>
            <w:vAlign w:val="center"/>
            <w:hideMark/>
          </w:tcPr>
          <w:p w14:paraId="67F6C8C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Hervé</w:t>
            </w:r>
          </w:p>
        </w:tc>
        <w:tc>
          <w:tcPr>
            <w:tcW w:w="1008" w:type="dxa"/>
            <w:tcBorders>
              <w:top w:val="single" w:sz="4" w:space="0" w:color="auto"/>
              <w:left w:val="nil"/>
              <w:bottom w:val="single" w:sz="4" w:space="0" w:color="auto"/>
              <w:right w:val="single" w:sz="4" w:space="0" w:color="auto"/>
            </w:tcBorders>
            <w:vAlign w:val="center"/>
            <w:hideMark/>
          </w:tcPr>
          <w:p w14:paraId="01829E92"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0B09F3B3"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17D6D766"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597AF9E0" w14:textId="77777777" w:rsidR="00255F07" w:rsidRDefault="00255F07" w:rsidP="00E41E5A">
            <w:pPr>
              <w:jc w:val="center"/>
              <w:rPr>
                <w:rFonts w:asciiTheme="minorHAnsi" w:hAnsiTheme="minorHAnsi" w:cstheme="minorHAnsi"/>
                <w:caps/>
                <w:sz w:val="20"/>
                <w:szCs w:val="20"/>
              </w:rPr>
            </w:pPr>
          </w:p>
        </w:tc>
      </w:tr>
      <w:tr w:rsidR="00255F07" w14:paraId="01136A86"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321FC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FB244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ABE76D"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BOUCHET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0DA117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Patrick</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8DC1BE2"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7F265BEE"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A1A774"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0AE151FF" w14:textId="77777777" w:rsidR="00255F07" w:rsidRDefault="00255F07" w:rsidP="00E41E5A">
            <w:pPr>
              <w:jc w:val="center"/>
              <w:rPr>
                <w:rFonts w:asciiTheme="minorHAnsi" w:hAnsiTheme="minorHAnsi" w:cstheme="minorHAnsi"/>
                <w:caps/>
                <w:sz w:val="20"/>
                <w:szCs w:val="20"/>
              </w:rPr>
            </w:pPr>
          </w:p>
        </w:tc>
      </w:tr>
      <w:tr w:rsidR="00255F07" w14:paraId="6B323576"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EA43B6"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347D54"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6B8C72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JANDOT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9BCC92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Marc</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4A7DE0F7"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5A2C50FA"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2B5A36"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16AFA3F9" w14:textId="77777777" w:rsidR="00255F07" w:rsidRDefault="00255F07" w:rsidP="00E41E5A">
            <w:pPr>
              <w:jc w:val="center"/>
              <w:rPr>
                <w:rFonts w:asciiTheme="minorHAnsi" w:hAnsiTheme="minorHAnsi" w:cstheme="minorHAnsi"/>
                <w:caps/>
                <w:sz w:val="20"/>
                <w:szCs w:val="20"/>
              </w:rPr>
            </w:pPr>
          </w:p>
        </w:tc>
      </w:tr>
      <w:tr w:rsidR="00255F07" w14:paraId="06413C28"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39DDF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041395"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2701B58"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JULIEN</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1D5A32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Christian</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1BE12B79"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284D87B1"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5B56C2"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1DC0BDE2" w14:textId="77777777" w:rsidR="00255F07" w:rsidRDefault="00255F07" w:rsidP="00E41E5A">
            <w:pPr>
              <w:jc w:val="center"/>
              <w:rPr>
                <w:rFonts w:asciiTheme="minorHAnsi" w:hAnsiTheme="minorHAnsi" w:cstheme="minorHAnsi"/>
                <w:caps/>
                <w:sz w:val="20"/>
                <w:szCs w:val="20"/>
              </w:rPr>
            </w:pPr>
          </w:p>
        </w:tc>
      </w:tr>
      <w:tr w:rsidR="00255F07" w14:paraId="179948EC"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AD6EBA"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Saint-Etienne Métropole</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B7D7EC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87594B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THIZY</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1D85847"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Gilles</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63BF5D0E"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3F61C3F2"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A6EDF0"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0D94915D" w14:textId="77777777" w:rsidR="00255F07" w:rsidRDefault="00255F07" w:rsidP="00E41E5A">
            <w:pPr>
              <w:jc w:val="center"/>
              <w:rPr>
                <w:rFonts w:asciiTheme="minorHAnsi" w:hAnsiTheme="minorHAnsi" w:cstheme="minorHAnsi"/>
                <w:caps/>
                <w:sz w:val="20"/>
                <w:szCs w:val="20"/>
              </w:rPr>
            </w:pPr>
          </w:p>
        </w:tc>
      </w:tr>
      <w:tr w:rsidR="00255F07" w14:paraId="6E854101"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6E8F38A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7E7F3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1AE2711D"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BAGNON</w:t>
            </w:r>
          </w:p>
        </w:tc>
        <w:tc>
          <w:tcPr>
            <w:tcW w:w="1412" w:type="dxa"/>
            <w:tcBorders>
              <w:top w:val="single" w:sz="4" w:space="0" w:color="auto"/>
              <w:left w:val="nil"/>
              <w:bottom w:val="single" w:sz="4" w:space="0" w:color="auto"/>
              <w:right w:val="single" w:sz="4" w:space="0" w:color="auto"/>
            </w:tcBorders>
            <w:noWrap/>
            <w:vAlign w:val="center"/>
            <w:hideMark/>
          </w:tcPr>
          <w:p w14:paraId="7C1A381A"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Fabien</w:t>
            </w:r>
          </w:p>
        </w:tc>
        <w:tc>
          <w:tcPr>
            <w:tcW w:w="1008" w:type="dxa"/>
            <w:tcBorders>
              <w:top w:val="single" w:sz="4" w:space="0" w:color="auto"/>
              <w:left w:val="nil"/>
              <w:bottom w:val="single" w:sz="4" w:space="0" w:color="auto"/>
              <w:right w:val="single" w:sz="4" w:space="0" w:color="auto"/>
            </w:tcBorders>
            <w:vAlign w:val="center"/>
            <w:hideMark/>
          </w:tcPr>
          <w:p w14:paraId="14E74418"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072C0FEF"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406BF4AE"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10001729" w14:textId="77777777" w:rsidR="00255F07" w:rsidRDefault="00255F07" w:rsidP="00E41E5A">
            <w:pPr>
              <w:jc w:val="center"/>
              <w:rPr>
                <w:rFonts w:asciiTheme="minorHAnsi" w:hAnsiTheme="minorHAnsi" w:cstheme="minorHAnsi"/>
                <w:caps/>
                <w:sz w:val="20"/>
                <w:szCs w:val="20"/>
              </w:rPr>
            </w:pPr>
          </w:p>
        </w:tc>
      </w:tr>
      <w:tr w:rsidR="00255F07" w14:paraId="2762CD5B"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1BBDA6"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474D91"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277795C"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BURRICAND</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C77956A"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Marie-Christine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2ABD8EE"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15ADD8A3"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95CA53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20B3A8E3" w14:textId="77777777" w:rsidR="00255F07" w:rsidRDefault="00255F07" w:rsidP="00E41E5A">
            <w:pPr>
              <w:jc w:val="center"/>
              <w:rPr>
                <w:rFonts w:asciiTheme="minorHAnsi" w:hAnsiTheme="minorHAnsi" w:cstheme="minorHAnsi"/>
                <w:caps/>
                <w:sz w:val="20"/>
                <w:szCs w:val="20"/>
              </w:rPr>
            </w:pPr>
          </w:p>
        </w:tc>
      </w:tr>
      <w:tr w:rsidR="00255F07" w14:paraId="67EB39BC"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146CF21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328FB0D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4D7F540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CHAMBE</w:t>
            </w:r>
          </w:p>
        </w:tc>
        <w:tc>
          <w:tcPr>
            <w:tcW w:w="1412" w:type="dxa"/>
            <w:tcBorders>
              <w:top w:val="single" w:sz="4" w:space="0" w:color="auto"/>
              <w:left w:val="nil"/>
              <w:bottom w:val="single" w:sz="4" w:space="0" w:color="auto"/>
              <w:right w:val="single" w:sz="4" w:space="0" w:color="auto"/>
            </w:tcBorders>
            <w:noWrap/>
            <w:vAlign w:val="center"/>
            <w:hideMark/>
          </w:tcPr>
          <w:p w14:paraId="28C7BEC1"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Régis</w:t>
            </w:r>
          </w:p>
        </w:tc>
        <w:tc>
          <w:tcPr>
            <w:tcW w:w="1008" w:type="dxa"/>
            <w:tcBorders>
              <w:top w:val="single" w:sz="4" w:space="0" w:color="auto"/>
              <w:left w:val="nil"/>
              <w:bottom w:val="single" w:sz="4" w:space="0" w:color="auto"/>
              <w:right w:val="single" w:sz="4" w:space="0" w:color="auto"/>
            </w:tcBorders>
            <w:vAlign w:val="center"/>
            <w:hideMark/>
          </w:tcPr>
          <w:p w14:paraId="11EDB1A8"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66C52EB4"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359DA3D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tcPr>
          <w:p w14:paraId="327FB262" w14:textId="77777777" w:rsidR="00255F07" w:rsidRDefault="00255F07" w:rsidP="00E41E5A">
            <w:pPr>
              <w:jc w:val="center"/>
              <w:rPr>
                <w:rFonts w:asciiTheme="minorHAnsi" w:hAnsiTheme="minorHAnsi" w:cstheme="minorHAnsi"/>
                <w:caps/>
                <w:sz w:val="20"/>
                <w:szCs w:val="20"/>
              </w:rPr>
            </w:pPr>
            <w:r>
              <w:rPr>
                <w:rFonts w:asciiTheme="minorHAnsi" w:hAnsiTheme="minorHAnsi" w:cstheme="minorHAnsi"/>
                <w:caps/>
                <w:sz w:val="20"/>
                <w:szCs w:val="20"/>
              </w:rPr>
              <w:t>v. CHAVEROT</w:t>
            </w:r>
          </w:p>
        </w:tc>
      </w:tr>
      <w:tr w:rsidR="00255F07" w14:paraId="6CE0DBB3"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12BCDC"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E41C6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522D5D6"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VERCHERE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4726FF4"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Patrice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353D84C3"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141AEB42"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C00237"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4A3BA2C9" w14:textId="77777777" w:rsidR="00255F07" w:rsidRDefault="00255F07" w:rsidP="00E41E5A">
            <w:pPr>
              <w:jc w:val="center"/>
              <w:rPr>
                <w:rFonts w:asciiTheme="minorHAnsi" w:hAnsiTheme="minorHAnsi" w:cstheme="minorHAnsi"/>
                <w:i/>
                <w:iCs/>
                <w:caps/>
                <w:sz w:val="20"/>
                <w:szCs w:val="20"/>
              </w:rPr>
            </w:pPr>
          </w:p>
        </w:tc>
      </w:tr>
      <w:tr w:rsidR="00255F07" w14:paraId="754E81AA"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09594456"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lastRenderedPageBreak/>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409F56B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3BCE31D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CHAVEROT</w:t>
            </w:r>
          </w:p>
        </w:tc>
        <w:tc>
          <w:tcPr>
            <w:tcW w:w="1412" w:type="dxa"/>
            <w:tcBorders>
              <w:top w:val="single" w:sz="4" w:space="0" w:color="auto"/>
              <w:left w:val="nil"/>
              <w:bottom w:val="single" w:sz="4" w:space="0" w:color="auto"/>
              <w:right w:val="single" w:sz="4" w:space="0" w:color="auto"/>
            </w:tcBorders>
            <w:noWrap/>
            <w:vAlign w:val="center"/>
            <w:hideMark/>
          </w:tcPr>
          <w:p w14:paraId="705A3DD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Virginie</w:t>
            </w:r>
          </w:p>
        </w:tc>
        <w:tc>
          <w:tcPr>
            <w:tcW w:w="1008" w:type="dxa"/>
            <w:tcBorders>
              <w:top w:val="single" w:sz="4" w:space="0" w:color="auto"/>
              <w:left w:val="nil"/>
              <w:bottom w:val="single" w:sz="4" w:space="0" w:color="auto"/>
              <w:right w:val="single" w:sz="4" w:space="0" w:color="auto"/>
            </w:tcBorders>
            <w:vAlign w:val="center"/>
            <w:hideMark/>
          </w:tcPr>
          <w:p w14:paraId="510391A3"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10F6F1F6"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hideMark/>
          </w:tcPr>
          <w:p w14:paraId="6CAD1260"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0CDC2A46" w14:textId="77777777" w:rsidR="00255F07" w:rsidRDefault="00255F07" w:rsidP="00E41E5A">
            <w:pPr>
              <w:jc w:val="center"/>
              <w:rPr>
                <w:rFonts w:asciiTheme="minorHAnsi" w:hAnsiTheme="minorHAnsi" w:cstheme="minorHAnsi"/>
                <w:caps/>
                <w:sz w:val="20"/>
                <w:szCs w:val="20"/>
              </w:rPr>
            </w:pPr>
          </w:p>
        </w:tc>
      </w:tr>
      <w:tr w:rsidR="00255F07" w14:paraId="3BAC884F"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D14679"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898990"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6F51F3"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CHONE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EA79BD7"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Jean-Philippe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4F12424C"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hideMark/>
          </w:tcPr>
          <w:p w14:paraId="0A864A7C"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E42799"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439EBC59" w14:textId="77777777" w:rsidR="00255F07" w:rsidRDefault="00255F07" w:rsidP="00E41E5A">
            <w:pPr>
              <w:jc w:val="center"/>
              <w:rPr>
                <w:rFonts w:asciiTheme="minorHAnsi" w:hAnsiTheme="minorHAnsi" w:cstheme="minorHAnsi"/>
                <w:i/>
                <w:iCs/>
                <w:caps/>
                <w:sz w:val="20"/>
                <w:szCs w:val="20"/>
              </w:rPr>
            </w:pPr>
          </w:p>
        </w:tc>
      </w:tr>
      <w:tr w:rsidR="00255F07" w14:paraId="0CDE4FE2"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64F620B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515189B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Madame</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401CC94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COLLIN</w:t>
            </w:r>
          </w:p>
        </w:tc>
        <w:tc>
          <w:tcPr>
            <w:tcW w:w="1412" w:type="dxa"/>
            <w:tcBorders>
              <w:top w:val="single" w:sz="4" w:space="0" w:color="auto"/>
              <w:left w:val="nil"/>
              <w:bottom w:val="single" w:sz="4" w:space="0" w:color="auto"/>
              <w:right w:val="single" w:sz="4" w:space="0" w:color="auto"/>
            </w:tcBorders>
            <w:noWrap/>
            <w:vAlign w:val="center"/>
            <w:hideMark/>
          </w:tcPr>
          <w:p w14:paraId="2B63AC66"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Blandine</w:t>
            </w:r>
          </w:p>
        </w:tc>
        <w:tc>
          <w:tcPr>
            <w:tcW w:w="1008" w:type="dxa"/>
            <w:tcBorders>
              <w:top w:val="single" w:sz="4" w:space="0" w:color="auto"/>
              <w:left w:val="nil"/>
              <w:bottom w:val="single" w:sz="4" w:space="0" w:color="auto"/>
              <w:right w:val="single" w:sz="4" w:space="0" w:color="auto"/>
            </w:tcBorders>
            <w:vAlign w:val="center"/>
            <w:hideMark/>
          </w:tcPr>
          <w:p w14:paraId="29D99096"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tcPr>
          <w:p w14:paraId="1A8C8191"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vAlign w:val="center"/>
            <w:hideMark/>
          </w:tcPr>
          <w:p w14:paraId="1B535E8F"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vAlign w:val="center"/>
            <w:hideMark/>
          </w:tcPr>
          <w:p w14:paraId="2F0C7B2E" w14:textId="77777777" w:rsidR="00255F07" w:rsidRDefault="00255F07" w:rsidP="00E41E5A">
            <w:pPr>
              <w:jc w:val="center"/>
              <w:rPr>
                <w:rFonts w:asciiTheme="minorHAnsi" w:hAnsiTheme="minorHAnsi" w:cstheme="minorHAnsi"/>
                <w:caps/>
                <w:sz w:val="20"/>
                <w:szCs w:val="20"/>
              </w:rPr>
            </w:pPr>
            <w:r>
              <w:rPr>
                <w:rFonts w:asciiTheme="minorHAnsi" w:hAnsiTheme="minorHAnsi" w:cstheme="minorHAnsi"/>
                <w:caps/>
                <w:sz w:val="20"/>
                <w:szCs w:val="20"/>
              </w:rPr>
              <w:t>JC. KOHLHAAS</w:t>
            </w:r>
          </w:p>
        </w:tc>
      </w:tr>
      <w:tr w:rsidR="00255F07" w14:paraId="7925623C"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AB3F1B"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A0DCE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946770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VESSILLER</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F5253B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Béatrice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64616D96"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08B60DDB"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B3E2F6C"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53943E43" w14:textId="77777777" w:rsidR="00255F07" w:rsidRDefault="00255F07" w:rsidP="00E41E5A">
            <w:pPr>
              <w:jc w:val="center"/>
              <w:rPr>
                <w:rFonts w:asciiTheme="minorHAnsi" w:hAnsiTheme="minorHAnsi" w:cstheme="minorHAnsi"/>
                <w:i/>
                <w:iCs/>
                <w:caps/>
                <w:sz w:val="20"/>
                <w:szCs w:val="20"/>
              </w:rPr>
            </w:pPr>
          </w:p>
        </w:tc>
      </w:tr>
      <w:tr w:rsidR="00255F07" w14:paraId="42D2A70E" w14:textId="77777777" w:rsidTr="00255F07">
        <w:trPr>
          <w:trHeight w:val="421"/>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2A368618"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C30896"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3D2D0901"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KOHLHAAS</w:t>
            </w:r>
          </w:p>
        </w:tc>
        <w:tc>
          <w:tcPr>
            <w:tcW w:w="1412" w:type="dxa"/>
            <w:tcBorders>
              <w:top w:val="single" w:sz="4" w:space="0" w:color="auto"/>
              <w:left w:val="nil"/>
              <w:bottom w:val="single" w:sz="4" w:space="0" w:color="auto"/>
              <w:right w:val="single" w:sz="4" w:space="0" w:color="auto"/>
            </w:tcBorders>
            <w:noWrap/>
            <w:vAlign w:val="center"/>
            <w:hideMark/>
          </w:tcPr>
          <w:p w14:paraId="03BF5325"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Jean-Charles</w:t>
            </w:r>
          </w:p>
        </w:tc>
        <w:tc>
          <w:tcPr>
            <w:tcW w:w="1008" w:type="dxa"/>
            <w:tcBorders>
              <w:top w:val="single" w:sz="4" w:space="0" w:color="auto"/>
              <w:left w:val="nil"/>
              <w:bottom w:val="single" w:sz="4" w:space="0" w:color="auto"/>
              <w:right w:val="single" w:sz="4" w:space="0" w:color="auto"/>
            </w:tcBorders>
            <w:vAlign w:val="center"/>
            <w:hideMark/>
          </w:tcPr>
          <w:p w14:paraId="5DE55582"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420E365E"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36487B55"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23E5D2BF" w14:textId="77777777" w:rsidR="00255F07" w:rsidRDefault="00255F07" w:rsidP="00E41E5A">
            <w:pPr>
              <w:jc w:val="center"/>
              <w:rPr>
                <w:rFonts w:asciiTheme="minorHAnsi" w:hAnsiTheme="minorHAnsi" w:cstheme="minorHAnsi"/>
                <w:caps/>
                <w:sz w:val="20"/>
                <w:szCs w:val="20"/>
              </w:rPr>
            </w:pPr>
          </w:p>
        </w:tc>
      </w:tr>
      <w:tr w:rsidR="00255F07" w14:paraId="216AB152"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5F8A5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4C2086"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888F7F"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VIEIRA</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2F5B44F"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Matthieu</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171304E2"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hideMark/>
          </w:tcPr>
          <w:p w14:paraId="4FAEFED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31C15"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011BC53F" w14:textId="77777777" w:rsidR="00255F07" w:rsidRDefault="00255F07" w:rsidP="00E41E5A">
            <w:pPr>
              <w:jc w:val="center"/>
              <w:rPr>
                <w:rFonts w:asciiTheme="minorHAnsi" w:hAnsiTheme="minorHAnsi" w:cstheme="minorHAnsi"/>
                <w:caps/>
                <w:sz w:val="20"/>
                <w:szCs w:val="20"/>
              </w:rPr>
            </w:pPr>
          </w:p>
        </w:tc>
      </w:tr>
      <w:tr w:rsidR="00255F07" w14:paraId="7A18E7D5"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15214972"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vAlign w:val="center"/>
            <w:hideMark/>
          </w:tcPr>
          <w:p w14:paraId="390B514D"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023ABF9F"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MONOT</w:t>
            </w:r>
          </w:p>
        </w:tc>
        <w:tc>
          <w:tcPr>
            <w:tcW w:w="1412" w:type="dxa"/>
            <w:tcBorders>
              <w:top w:val="single" w:sz="4" w:space="0" w:color="auto"/>
              <w:left w:val="nil"/>
              <w:bottom w:val="single" w:sz="4" w:space="0" w:color="auto"/>
              <w:right w:val="single" w:sz="4" w:space="0" w:color="auto"/>
            </w:tcBorders>
            <w:noWrap/>
            <w:vAlign w:val="center"/>
            <w:hideMark/>
          </w:tcPr>
          <w:p w14:paraId="22D5DAE1"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Vincent</w:t>
            </w:r>
          </w:p>
        </w:tc>
        <w:tc>
          <w:tcPr>
            <w:tcW w:w="1008" w:type="dxa"/>
            <w:tcBorders>
              <w:top w:val="single" w:sz="4" w:space="0" w:color="auto"/>
              <w:left w:val="nil"/>
              <w:bottom w:val="single" w:sz="4" w:space="0" w:color="auto"/>
              <w:right w:val="single" w:sz="4" w:space="0" w:color="auto"/>
            </w:tcBorders>
            <w:vAlign w:val="center"/>
            <w:hideMark/>
          </w:tcPr>
          <w:p w14:paraId="013AB25A"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43D8CB2F"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6EF7B585"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64390244" w14:textId="77777777" w:rsidR="00255F07" w:rsidRDefault="00255F07" w:rsidP="00E41E5A">
            <w:pPr>
              <w:jc w:val="center"/>
              <w:rPr>
                <w:rFonts w:asciiTheme="minorHAnsi" w:hAnsiTheme="minorHAnsi" w:cstheme="minorHAnsi"/>
                <w:caps/>
                <w:sz w:val="20"/>
                <w:szCs w:val="20"/>
              </w:rPr>
            </w:pPr>
          </w:p>
        </w:tc>
      </w:tr>
      <w:tr w:rsidR="00255F07" w14:paraId="3ABC6069"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82BD42"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AOMTL – SYTRAL Mobilités</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A34F97"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Madame</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63119B1"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PERCET</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4B359DE"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Joëlle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2F8B66D3"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11F489F1"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5C9B7E"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1296B577" w14:textId="77777777" w:rsidR="00255F07" w:rsidRDefault="00255F07" w:rsidP="00E41E5A">
            <w:pPr>
              <w:jc w:val="center"/>
              <w:rPr>
                <w:rFonts w:asciiTheme="minorHAnsi" w:hAnsiTheme="minorHAnsi" w:cstheme="minorHAnsi"/>
                <w:i/>
                <w:iCs/>
                <w:caps/>
                <w:sz w:val="20"/>
                <w:szCs w:val="20"/>
              </w:rPr>
            </w:pPr>
          </w:p>
        </w:tc>
      </w:tr>
      <w:tr w:rsidR="00255F07" w14:paraId="0CB4EA37"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67CB6F3D"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Vienne Condrieu Agglomération</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7761DD"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38F2019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BOUVIER</w:t>
            </w:r>
          </w:p>
        </w:tc>
        <w:tc>
          <w:tcPr>
            <w:tcW w:w="1412" w:type="dxa"/>
            <w:tcBorders>
              <w:top w:val="single" w:sz="4" w:space="0" w:color="auto"/>
              <w:left w:val="nil"/>
              <w:bottom w:val="single" w:sz="4" w:space="0" w:color="auto"/>
              <w:right w:val="single" w:sz="4" w:space="0" w:color="auto"/>
            </w:tcBorders>
            <w:noWrap/>
            <w:vAlign w:val="center"/>
            <w:hideMark/>
          </w:tcPr>
          <w:p w14:paraId="37333747"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Christophe</w:t>
            </w:r>
          </w:p>
        </w:tc>
        <w:tc>
          <w:tcPr>
            <w:tcW w:w="1008" w:type="dxa"/>
            <w:tcBorders>
              <w:top w:val="single" w:sz="4" w:space="0" w:color="auto"/>
              <w:left w:val="nil"/>
              <w:bottom w:val="single" w:sz="4" w:space="0" w:color="auto"/>
              <w:right w:val="single" w:sz="4" w:space="0" w:color="auto"/>
            </w:tcBorders>
            <w:vAlign w:val="center"/>
            <w:hideMark/>
          </w:tcPr>
          <w:p w14:paraId="42DC653A"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1C24320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339FBC63"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4B621463" w14:textId="77777777" w:rsidR="00255F07" w:rsidRDefault="00255F07" w:rsidP="00E41E5A">
            <w:pPr>
              <w:jc w:val="center"/>
              <w:rPr>
                <w:rFonts w:asciiTheme="minorHAnsi" w:hAnsiTheme="minorHAnsi" w:cstheme="minorHAnsi"/>
                <w:caps/>
                <w:sz w:val="20"/>
                <w:szCs w:val="20"/>
              </w:rPr>
            </w:pPr>
          </w:p>
        </w:tc>
      </w:tr>
      <w:tr w:rsidR="00255F07" w14:paraId="40EB538B"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8A0811"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Vienne Condrieu Agglomération</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641D9D"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8D0D4AB"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DELEIGUE</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E7B8CA6" w14:textId="77777777" w:rsidR="00255F07" w:rsidRDefault="00255F07" w:rsidP="00E41E5A">
            <w:pPr>
              <w:rPr>
                <w:rFonts w:asciiTheme="minorHAnsi" w:hAnsiTheme="minorHAnsi" w:cstheme="minorHAnsi"/>
                <w:sz w:val="20"/>
                <w:szCs w:val="20"/>
              </w:rPr>
            </w:pPr>
            <w:r>
              <w:rPr>
                <w:rFonts w:asciiTheme="minorHAnsi" w:hAnsiTheme="minorHAnsi" w:cstheme="minorHAnsi"/>
                <w:i/>
                <w:iCs/>
                <w:sz w:val="20"/>
                <w:szCs w:val="20"/>
              </w:rPr>
              <w:t>Marc</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54CF7EB1"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373C2398"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2E4926"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17AF7369" w14:textId="77777777" w:rsidR="00255F07" w:rsidRDefault="00255F07" w:rsidP="00E41E5A">
            <w:pPr>
              <w:jc w:val="center"/>
              <w:rPr>
                <w:rFonts w:asciiTheme="minorHAnsi" w:hAnsiTheme="minorHAnsi" w:cstheme="minorHAnsi"/>
                <w:caps/>
                <w:sz w:val="20"/>
                <w:szCs w:val="20"/>
              </w:rPr>
            </w:pPr>
          </w:p>
        </w:tc>
      </w:tr>
      <w:tr w:rsidR="00255F07" w14:paraId="74C9D36B"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vAlign w:val="center"/>
            <w:hideMark/>
          </w:tcPr>
          <w:p w14:paraId="1EF0D184"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Vienne Condrieu Agglomération</w:t>
            </w:r>
          </w:p>
        </w:tc>
        <w:tc>
          <w:tcPr>
            <w:tcW w:w="991" w:type="dxa"/>
            <w:tcBorders>
              <w:top w:val="single" w:sz="4" w:space="0" w:color="auto"/>
              <w:left w:val="single" w:sz="4" w:space="0" w:color="auto"/>
              <w:bottom w:val="single" w:sz="4" w:space="0" w:color="auto"/>
              <w:right w:val="single" w:sz="4" w:space="0" w:color="auto"/>
            </w:tcBorders>
            <w:vAlign w:val="center"/>
            <w:hideMark/>
          </w:tcPr>
          <w:p w14:paraId="17A27C83"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Monsieur</w:t>
            </w:r>
          </w:p>
        </w:tc>
        <w:tc>
          <w:tcPr>
            <w:tcW w:w="1474" w:type="dxa"/>
            <w:tcBorders>
              <w:top w:val="single" w:sz="4" w:space="0" w:color="auto"/>
              <w:left w:val="single" w:sz="4" w:space="0" w:color="auto"/>
              <w:bottom w:val="single" w:sz="4" w:space="0" w:color="auto"/>
              <w:right w:val="single" w:sz="4" w:space="0" w:color="auto"/>
            </w:tcBorders>
            <w:noWrap/>
            <w:vAlign w:val="center"/>
            <w:hideMark/>
          </w:tcPr>
          <w:p w14:paraId="4F8F72F9"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HYVERNAT</w:t>
            </w:r>
          </w:p>
        </w:tc>
        <w:tc>
          <w:tcPr>
            <w:tcW w:w="1412" w:type="dxa"/>
            <w:tcBorders>
              <w:top w:val="single" w:sz="4" w:space="0" w:color="auto"/>
              <w:left w:val="nil"/>
              <w:bottom w:val="single" w:sz="4" w:space="0" w:color="auto"/>
              <w:right w:val="single" w:sz="4" w:space="0" w:color="auto"/>
            </w:tcBorders>
            <w:noWrap/>
            <w:vAlign w:val="center"/>
            <w:hideMark/>
          </w:tcPr>
          <w:p w14:paraId="4D3A9BF0" w14:textId="77777777" w:rsidR="00255F07" w:rsidRDefault="00255F07" w:rsidP="00E41E5A">
            <w:pPr>
              <w:rPr>
                <w:rFonts w:asciiTheme="minorHAnsi" w:hAnsiTheme="minorHAnsi" w:cstheme="minorHAnsi"/>
                <w:sz w:val="20"/>
                <w:szCs w:val="20"/>
              </w:rPr>
            </w:pPr>
            <w:r>
              <w:rPr>
                <w:rFonts w:asciiTheme="minorHAnsi" w:hAnsiTheme="minorHAnsi" w:cstheme="minorHAnsi"/>
                <w:sz w:val="20"/>
                <w:szCs w:val="20"/>
              </w:rPr>
              <w:t>Nicolas</w:t>
            </w:r>
          </w:p>
        </w:tc>
        <w:tc>
          <w:tcPr>
            <w:tcW w:w="1008" w:type="dxa"/>
            <w:tcBorders>
              <w:top w:val="single" w:sz="4" w:space="0" w:color="auto"/>
              <w:left w:val="nil"/>
              <w:bottom w:val="single" w:sz="4" w:space="0" w:color="auto"/>
              <w:right w:val="single" w:sz="4" w:space="0" w:color="auto"/>
            </w:tcBorders>
            <w:vAlign w:val="center"/>
            <w:hideMark/>
          </w:tcPr>
          <w:p w14:paraId="5C7D2C17" w14:textId="77777777" w:rsidR="00255F07" w:rsidRDefault="00255F07" w:rsidP="00E41E5A">
            <w:pPr>
              <w:jc w:val="center"/>
              <w:rPr>
                <w:rFonts w:asciiTheme="minorHAnsi" w:hAnsiTheme="minorHAnsi" w:cstheme="minorHAnsi"/>
                <w:sz w:val="20"/>
                <w:szCs w:val="20"/>
              </w:rPr>
            </w:pPr>
            <w:r>
              <w:rPr>
                <w:rFonts w:asciiTheme="minorHAnsi" w:hAnsiTheme="minorHAnsi" w:cstheme="minorHAnsi"/>
                <w:sz w:val="20"/>
                <w:szCs w:val="20"/>
              </w:rPr>
              <w:t>T</w:t>
            </w:r>
          </w:p>
        </w:tc>
        <w:tc>
          <w:tcPr>
            <w:tcW w:w="472" w:type="dxa"/>
            <w:tcBorders>
              <w:top w:val="single" w:sz="4" w:space="0" w:color="auto"/>
              <w:left w:val="nil"/>
              <w:bottom w:val="single" w:sz="4" w:space="0" w:color="auto"/>
              <w:right w:val="single" w:sz="4" w:space="0" w:color="auto"/>
            </w:tcBorders>
            <w:vAlign w:val="center"/>
            <w:hideMark/>
          </w:tcPr>
          <w:p w14:paraId="49114965"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406" w:type="dxa"/>
            <w:tcBorders>
              <w:top w:val="single" w:sz="4" w:space="0" w:color="auto"/>
              <w:left w:val="single" w:sz="4" w:space="0" w:color="auto"/>
              <w:bottom w:val="single" w:sz="4" w:space="0" w:color="auto"/>
              <w:right w:val="single" w:sz="4" w:space="0" w:color="auto"/>
            </w:tcBorders>
            <w:vAlign w:val="center"/>
          </w:tcPr>
          <w:p w14:paraId="373975C4" w14:textId="77777777" w:rsidR="00255F07" w:rsidRDefault="00255F07" w:rsidP="00E41E5A">
            <w:pPr>
              <w:ind w:left="-76"/>
              <w:jc w:val="center"/>
              <w:rPr>
                <w:rFonts w:asciiTheme="minorHAnsi" w:hAnsiTheme="minorHAnsi" w:cstheme="minorHAnsi"/>
                <w:caps/>
                <w:sz w:val="20"/>
                <w:szCs w:val="20"/>
              </w:rPr>
            </w:pPr>
          </w:p>
        </w:tc>
        <w:tc>
          <w:tcPr>
            <w:tcW w:w="1702" w:type="dxa"/>
            <w:tcBorders>
              <w:top w:val="single" w:sz="4" w:space="0" w:color="auto"/>
              <w:left w:val="nil"/>
              <w:bottom w:val="single" w:sz="4" w:space="0" w:color="auto"/>
              <w:right w:val="single" w:sz="4" w:space="0" w:color="auto"/>
            </w:tcBorders>
            <w:vAlign w:val="center"/>
          </w:tcPr>
          <w:p w14:paraId="51E5B7D2" w14:textId="77777777" w:rsidR="00255F07" w:rsidRDefault="00255F07" w:rsidP="00E41E5A">
            <w:pPr>
              <w:jc w:val="center"/>
              <w:rPr>
                <w:rFonts w:asciiTheme="minorHAnsi" w:hAnsiTheme="minorHAnsi" w:cstheme="minorHAnsi"/>
                <w:caps/>
                <w:sz w:val="20"/>
                <w:szCs w:val="20"/>
              </w:rPr>
            </w:pPr>
          </w:p>
        </w:tc>
      </w:tr>
      <w:tr w:rsidR="00255F07" w14:paraId="0E8B3F4B" w14:textId="77777777" w:rsidTr="00255F07">
        <w:trPr>
          <w:trHeight w:val="397"/>
          <w:jc w:val="center"/>
        </w:trPr>
        <w:tc>
          <w:tcPr>
            <w:tcW w:w="32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C0B1CB"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Vienne Condrieu Agglomération</w:t>
            </w:r>
          </w:p>
        </w:tc>
        <w:tc>
          <w:tcPr>
            <w:tcW w:w="9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71B7BF"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Monsieur</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9A31617"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LUCIANO</w:t>
            </w:r>
          </w:p>
        </w:tc>
        <w:tc>
          <w:tcPr>
            <w:tcW w:w="141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0936C4B" w14:textId="77777777" w:rsidR="00255F07" w:rsidRDefault="00255F07" w:rsidP="00E41E5A">
            <w:pPr>
              <w:rPr>
                <w:rFonts w:asciiTheme="minorHAnsi" w:hAnsiTheme="minorHAnsi" w:cstheme="minorHAnsi"/>
                <w:i/>
                <w:iCs/>
                <w:sz w:val="20"/>
                <w:szCs w:val="20"/>
              </w:rPr>
            </w:pPr>
            <w:r>
              <w:rPr>
                <w:rFonts w:asciiTheme="minorHAnsi" w:hAnsiTheme="minorHAnsi" w:cstheme="minorHAnsi"/>
                <w:i/>
                <w:iCs/>
                <w:sz w:val="20"/>
                <w:szCs w:val="20"/>
              </w:rPr>
              <w:t>Jean-Claude</w:t>
            </w:r>
          </w:p>
        </w:tc>
        <w:tc>
          <w:tcPr>
            <w:tcW w:w="10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32AE1725" w14:textId="77777777" w:rsidR="00255F07" w:rsidRDefault="00255F07" w:rsidP="00E41E5A">
            <w:pPr>
              <w:jc w:val="center"/>
              <w:rPr>
                <w:rFonts w:asciiTheme="minorHAnsi" w:hAnsiTheme="minorHAnsi" w:cstheme="minorHAnsi"/>
                <w:i/>
                <w:iCs/>
                <w:sz w:val="20"/>
                <w:szCs w:val="20"/>
              </w:rPr>
            </w:pPr>
            <w:r>
              <w:rPr>
                <w:rFonts w:asciiTheme="minorHAnsi" w:hAnsiTheme="minorHAnsi" w:cstheme="minorHAnsi"/>
                <w:i/>
                <w:iCs/>
                <w:sz w:val="20"/>
                <w:szCs w:val="20"/>
              </w:rPr>
              <w:t>S</w:t>
            </w:r>
          </w:p>
        </w:tc>
        <w:tc>
          <w:tcPr>
            <w:tcW w:w="472" w:type="dxa"/>
            <w:tcBorders>
              <w:top w:val="single" w:sz="4" w:space="0" w:color="auto"/>
              <w:left w:val="nil"/>
              <w:bottom w:val="single" w:sz="4" w:space="0" w:color="auto"/>
              <w:right w:val="single" w:sz="4" w:space="0" w:color="auto"/>
            </w:tcBorders>
            <w:shd w:val="clear" w:color="auto" w:fill="E7E6E6" w:themeFill="background2"/>
            <w:vAlign w:val="center"/>
          </w:tcPr>
          <w:p w14:paraId="5BBAAC20" w14:textId="77777777" w:rsidR="00255F07" w:rsidRDefault="00255F07" w:rsidP="00E41E5A">
            <w:pPr>
              <w:ind w:left="-76"/>
              <w:jc w:val="center"/>
              <w:rPr>
                <w:rFonts w:asciiTheme="minorHAnsi" w:hAnsiTheme="minorHAnsi" w:cstheme="minorHAnsi"/>
                <w:caps/>
                <w:sz w:val="20"/>
                <w:szCs w:val="20"/>
              </w:rPr>
            </w:pPr>
          </w:p>
        </w:tc>
        <w:tc>
          <w:tcPr>
            <w:tcW w:w="4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6A2A1F" w14:textId="77777777" w:rsidR="00255F07" w:rsidRDefault="00255F07" w:rsidP="00E41E5A">
            <w:pPr>
              <w:ind w:left="-76"/>
              <w:jc w:val="center"/>
              <w:rPr>
                <w:rFonts w:asciiTheme="minorHAnsi" w:hAnsiTheme="minorHAnsi" w:cstheme="minorHAnsi"/>
                <w:caps/>
                <w:sz w:val="20"/>
                <w:szCs w:val="20"/>
              </w:rPr>
            </w:pPr>
            <w:r>
              <w:rPr>
                <w:rFonts w:asciiTheme="minorHAnsi" w:hAnsiTheme="minorHAnsi" w:cstheme="minorHAnsi"/>
                <w:caps/>
                <w:sz w:val="20"/>
                <w:szCs w:val="20"/>
              </w:rPr>
              <w:t>X</w:t>
            </w:r>
          </w:p>
        </w:tc>
        <w:tc>
          <w:tcPr>
            <w:tcW w:w="1702" w:type="dxa"/>
            <w:tcBorders>
              <w:top w:val="single" w:sz="4" w:space="0" w:color="auto"/>
              <w:left w:val="nil"/>
              <w:bottom w:val="single" w:sz="4" w:space="0" w:color="auto"/>
              <w:right w:val="single" w:sz="4" w:space="0" w:color="auto"/>
            </w:tcBorders>
            <w:shd w:val="clear" w:color="auto" w:fill="E7E6E6" w:themeFill="background2"/>
            <w:vAlign w:val="center"/>
          </w:tcPr>
          <w:p w14:paraId="0A6CE49E" w14:textId="77777777" w:rsidR="00255F07" w:rsidRDefault="00255F07" w:rsidP="00E41E5A">
            <w:pPr>
              <w:jc w:val="center"/>
              <w:rPr>
                <w:rFonts w:asciiTheme="minorHAnsi" w:hAnsiTheme="minorHAnsi" w:cstheme="minorHAnsi"/>
                <w:caps/>
                <w:sz w:val="20"/>
                <w:szCs w:val="20"/>
              </w:rPr>
            </w:pPr>
          </w:p>
        </w:tc>
        <w:bookmarkEnd w:id="3"/>
      </w:tr>
    </w:tbl>
    <w:p w14:paraId="0F07D513" w14:textId="77777777" w:rsidR="00255F07" w:rsidRDefault="00255F07" w:rsidP="00255F07">
      <w:pPr>
        <w:ind w:right="-142"/>
        <w:jc w:val="both"/>
        <w:rPr>
          <w:rFonts w:ascii="Calibri" w:hAnsi="Calibri" w:cs="Calibri"/>
        </w:rPr>
      </w:pPr>
    </w:p>
    <w:p w14:paraId="3A85EF8D" w14:textId="77777777" w:rsidR="00255F07" w:rsidRPr="009B0519" w:rsidRDefault="00255F07" w:rsidP="00255F07">
      <w:pPr>
        <w:autoSpaceDE w:val="0"/>
        <w:autoSpaceDN w:val="0"/>
        <w:adjustRightInd w:val="0"/>
        <w:ind w:left="142" w:right="140"/>
        <w:rPr>
          <w:rFonts w:asciiTheme="minorHAnsi" w:hAnsiTheme="minorHAnsi" w:cstheme="minorHAnsi"/>
          <w:sz w:val="20"/>
          <w:szCs w:val="20"/>
        </w:rPr>
      </w:pPr>
      <w:bookmarkStart w:id="4" w:name="_Hlk52368356"/>
      <w:r w:rsidRPr="009B0519">
        <w:rPr>
          <w:rFonts w:asciiTheme="minorHAnsi" w:hAnsiTheme="minorHAnsi" w:cstheme="minorHAnsi"/>
          <w:b/>
          <w:bCs/>
          <w:sz w:val="20"/>
          <w:szCs w:val="20"/>
        </w:rPr>
        <w:t>Nombre de conseillers en exercice au jour de la séance :</w:t>
      </w:r>
      <w:r w:rsidRPr="009B0519">
        <w:rPr>
          <w:rFonts w:asciiTheme="minorHAnsi" w:hAnsiTheme="minorHAnsi" w:cstheme="minorHAnsi"/>
          <w:sz w:val="20"/>
          <w:szCs w:val="20"/>
        </w:rPr>
        <w:t xml:space="preserve"> 20</w:t>
      </w:r>
    </w:p>
    <w:p w14:paraId="3F43D029" w14:textId="77777777" w:rsidR="00255F07" w:rsidRPr="009B0519" w:rsidRDefault="00255F07" w:rsidP="00255F07">
      <w:pPr>
        <w:autoSpaceDE w:val="0"/>
        <w:autoSpaceDN w:val="0"/>
        <w:adjustRightInd w:val="0"/>
        <w:ind w:left="142" w:right="140"/>
        <w:rPr>
          <w:rFonts w:asciiTheme="minorHAnsi" w:hAnsiTheme="minorHAnsi" w:cstheme="minorHAnsi"/>
          <w:b/>
          <w:bCs/>
          <w:sz w:val="20"/>
          <w:szCs w:val="20"/>
        </w:rPr>
      </w:pPr>
    </w:p>
    <w:p w14:paraId="7F058796" w14:textId="77777777" w:rsidR="00255F07" w:rsidRPr="009B0519" w:rsidRDefault="00255F07" w:rsidP="00255F07">
      <w:pPr>
        <w:autoSpaceDE w:val="0"/>
        <w:autoSpaceDN w:val="0"/>
        <w:adjustRightInd w:val="0"/>
        <w:ind w:left="142" w:right="140"/>
        <w:rPr>
          <w:rFonts w:asciiTheme="minorHAnsi" w:hAnsiTheme="minorHAnsi" w:cstheme="minorHAnsi"/>
          <w:sz w:val="20"/>
          <w:szCs w:val="20"/>
        </w:rPr>
      </w:pPr>
      <w:r w:rsidRPr="009B0519">
        <w:rPr>
          <w:rFonts w:asciiTheme="minorHAnsi" w:hAnsiTheme="minorHAnsi" w:cstheme="minorHAnsi"/>
          <w:b/>
          <w:bCs/>
          <w:sz w:val="20"/>
          <w:szCs w:val="20"/>
        </w:rPr>
        <w:t xml:space="preserve">Date de convocation du Conseil : </w:t>
      </w:r>
      <w:r>
        <w:rPr>
          <w:rFonts w:asciiTheme="minorHAnsi" w:hAnsiTheme="minorHAnsi" w:cstheme="minorHAnsi"/>
          <w:sz w:val="20"/>
          <w:szCs w:val="20"/>
        </w:rPr>
        <w:t xml:space="preserve">16 mai </w:t>
      </w:r>
      <w:r w:rsidRPr="00EC4BC7">
        <w:rPr>
          <w:rFonts w:asciiTheme="minorHAnsi" w:hAnsiTheme="minorHAnsi" w:cstheme="minorHAnsi"/>
          <w:sz w:val="20"/>
          <w:szCs w:val="20"/>
        </w:rPr>
        <w:t>2022</w:t>
      </w:r>
    </w:p>
    <w:p w14:paraId="122F8818" w14:textId="77777777" w:rsidR="00255F07" w:rsidRPr="009B0519" w:rsidRDefault="00255F07" w:rsidP="00255F07">
      <w:pPr>
        <w:autoSpaceDE w:val="0"/>
        <w:autoSpaceDN w:val="0"/>
        <w:adjustRightInd w:val="0"/>
        <w:ind w:left="142" w:right="140"/>
        <w:rPr>
          <w:rFonts w:asciiTheme="minorHAnsi" w:hAnsiTheme="minorHAnsi" w:cstheme="minorHAnsi"/>
          <w:b/>
          <w:bCs/>
          <w:sz w:val="20"/>
          <w:szCs w:val="20"/>
        </w:rPr>
      </w:pPr>
    </w:p>
    <w:p w14:paraId="4484CB46" w14:textId="77777777" w:rsidR="00255F07" w:rsidRPr="00AD1CBD" w:rsidRDefault="00255F07" w:rsidP="00255F07">
      <w:pPr>
        <w:autoSpaceDE w:val="0"/>
        <w:autoSpaceDN w:val="0"/>
        <w:adjustRightInd w:val="0"/>
        <w:ind w:left="142" w:right="140"/>
        <w:rPr>
          <w:rFonts w:asciiTheme="minorHAnsi" w:hAnsiTheme="minorHAnsi" w:cstheme="minorHAnsi"/>
          <w:sz w:val="20"/>
          <w:szCs w:val="20"/>
        </w:rPr>
      </w:pPr>
      <w:r w:rsidRPr="009B0519">
        <w:rPr>
          <w:rFonts w:asciiTheme="minorHAnsi" w:hAnsiTheme="minorHAnsi" w:cstheme="minorHAnsi"/>
          <w:b/>
          <w:bCs/>
          <w:sz w:val="20"/>
          <w:szCs w:val="20"/>
        </w:rPr>
        <w:t xml:space="preserve">Secrétaire élu : </w:t>
      </w:r>
      <w:r>
        <w:rPr>
          <w:rFonts w:asciiTheme="minorHAnsi" w:hAnsiTheme="minorHAnsi" w:cstheme="minorHAnsi"/>
          <w:sz w:val="20"/>
          <w:szCs w:val="20"/>
        </w:rPr>
        <w:t>Luc FRANCOIS</w:t>
      </w:r>
    </w:p>
    <w:p w14:paraId="35770C01" w14:textId="77777777" w:rsidR="00255F07" w:rsidRPr="009B0519" w:rsidRDefault="00255F07" w:rsidP="00255F07">
      <w:pPr>
        <w:ind w:left="142" w:right="140"/>
        <w:jc w:val="both"/>
        <w:rPr>
          <w:rFonts w:asciiTheme="minorHAnsi" w:hAnsiTheme="minorHAnsi" w:cstheme="minorHAnsi"/>
          <w:b/>
          <w:bCs/>
          <w:sz w:val="20"/>
          <w:szCs w:val="20"/>
        </w:rPr>
      </w:pPr>
    </w:p>
    <w:bookmarkEnd w:id="2"/>
    <w:bookmarkEnd w:id="4"/>
    <w:p w14:paraId="7483D87B" w14:textId="60765B43" w:rsidR="0045074F" w:rsidRDefault="0045074F" w:rsidP="00C060D5">
      <w:pPr>
        <w:pStyle w:val="Paragraphedeliste"/>
        <w:spacing w:before="80"/>
        <w:ind w:left="714" w:right="-425"/>
        <w:jc w:val="both"/>
        <w:rPr>
          <w:rFonts w:ascii="Calibri" w:eastAsiaTheme="minorHAnsi" w:hAnsi="Calibri" w:cs="Calibri"/>
          <w:color w:val="000000"/>
          <w:sz w:val="22"/>
          <w:szCs w:val="22"/>
          <w:lang w:eastAsia="en-US"/>
        </w:rPr>
        <w:sectPr w:rsidR="0045074F" w:rsidSect="002172C1">
          <w:footerReference w:type="default" r:id="rId9"/>
          <w:pgSz w:w="11906" w:h="16838"/>
          <w:pgMar w:top="1417" w:right="1417" w:bottom="1417" w:left="1417" w:header="708" w:footer="397" w:gutter="0"/>
          <w:cols w:space="708"/>
          <w:docGrid w:linePitch="360"/>
        </w:sectPr>
      </w:pPr>
    </w:p>
    <w:bookmarkEnd w:id="0"/>
    <w:p w14:paraId="6C19E2B9" w14:textId="42E17EB1" w:rsidR="00FA3506" w:rsidRPr="00957C3F" w:rsidRDefault="00FA3506" w:rsidP="00074780">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2022-20</w:t>
      </w:r>
      <w:r w:rsidRPr="00957C3F">
        <w:rPr>
          <w:rFonts w:ascii="Calibri" w:hAnsi="Calibri" w:cs="Calibri"/>
          <w:b/>
          <w:bCs/>
        </w:rPr>
        <w:tab/>
        <w:t>Organisation du temps de travail</w:t>
      </w:r>
    </w:p>
    <w:p w14:paraId="381BC4E0" w14:textId="77777777" w:rsidR="00FA3506" w:rsidRPr="00014153" w:rsidRDefault="00FA3506" w:rsidP="00FA3506">
      <w:pPr>
        <w:spacing w:before="24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le Code général des collectivités territoriales ;</w:t>
      </w:r>
    </w:p>
    <w:p w14:paraId="1C5C8DFC"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la loi n° 83-634 du 13 juillet 1983 modifiée portant droits et obligations des fonctionnaires ;</w:t>
      </w:r>
    </w:p>
    <w:p w14:paraId="25BFB066"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la loi n° 84-53 du 26 janvier 1984 modifiée portant dispositions statutaires relatives à la fonction publique territoriale ;</w:t>
      </w:r>
    </w:p>
    <w:p w14:paraId="45DF0734"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la loi n° 2019-828 du 6 août 2019 de transformation de la fonction publique, notamment son article 47 ;</w:t>
      </w:r>
    </w:p>
    <w:p w14:paraId="1824410A"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le décret n° 85-1250 du 26 novembre 1985 modifié relatif aux congés annuels ;</w:t>
      </w:r>
    </w:p>
    <w:p w14:paraId="41DFECBB"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le décret n° 2000-815 du 25 août 2000 modifié relatif à l'aménagement et à la réduction du temps de travail dans la fonction publique de l'Etat ;</w:t>
      </w:r>
    </w:p>
    <w:p w14:paraId="4689A271"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VU</w:t>
      </w:r>
      <w:r w:rsidRPr="00014153">
        <w:rPr>
          <w:rFonts w:asciiTheme="minorHAnsi" w:hAnsiTheme="minorHAnsi" w:cstheme="minorHAnsi"/>
          <w:sz w:val="22"/>
          <w:szCs w:val="22"/>
        </w:rPr>
        <w:t xml:space="preserve"> le décret n° 2001-623 du 12 juillet 2001 modifié pris pour l’application de l’article 7-1 de la loi n° 84-53 du 26 janvier 1984 et relatif à l’aménagement et à la réduction du temps de travail dans la fonction publique territoriale ;</w:t>
      </w:r>
    </w:p>
    <w:p w14:paraId="2929A118"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sz w:val="22"/>
          <w:szCs w:val="22"/>
        </w:rPr>
        <w:t xml:space="preserve">VU </w:t>
      </w:r>
      <w:r w:rsidRPr="00014153">
        <w:rPr>
          <w:rFonts w:asciiTheme="minorHAnsi" w:hAnsiTheme="minorHAnsi" w:cstheme="minorHAnsi"/>
          <w:sz w:val="22"/>
          <w:szCs w:val="22"/>
        </w:rPr>
        <w:t>l'avis du comité technique en séance du 9 mai 2022.</w:t>
      </w:r>
    </w:p>
    <w:p w14:paraId="3D15D99B"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caps/>
          <w:sz w:val="22"/>
          <w:szCs w:val="22"/>
        </w:rPr>
        <w:t>Considérant</w:t>
      </w:r>
      <w:r w:rsidRPr="00014153">
        <w:rPr>
          <w:rFonts w:asciiTheme="minorHAnsi" w:hAnsiTheme="minorHAnsi" w:cstheme="minorHAnsi"/>
          <w:caps/>
          <w:sz w:val="22"/>
          <w:szCs w:val="22"/>
        </w:rPr>
        <w:t xml:space="preserve"> </w:t>
      </w:r>
      <w:r w:rsidRPr="00014153">
        <w:rPr>
          <w:rFonts w:asciiTheme="minorHAnsi" w:hAnsiTheme="minorHAnsi" w:cstheme="minorHAnsi"/>
          <w:sz w:val="22"/>
          <w:szCs w:val="22"/>
        </w:rPr>
        <w:t>que la loi du 6 août 2019 de transformation de la fonction publique prévoit la suppression des régimes dérogatoires aux 35 heures maintenus dans certains établissements et collectivités territoriaux et un retour obligatoire aux 1607 heures ;</w:t>
      </w:r>
    </w:p>
    <w:p w14:paraId="0A49D884" w14:textId="77777777" w:rsidR="00FA3506" w:rsidRPr="00014153" w:rsidRDefault="00FA3506" w:rsidP="00FA3506">
      <w:pPr>
        <w:spacing w:before="120"/>
        <w:jc w:val="both"/>
        <w:rPr>
          <w:rFonts w:asciiTheme="minorHAnsi" w:hAnsiTheme="minorHAnsi" w:cstheme="minorHAnsi"/>
          <w:b/>
          <w:i/>
          <w:sz w:val="22"/>
          <w:szCs w:val="22"/>
        </w:rPr>
      </w:pPr>
      <w:r w:rsidRPr="00014153">
        <w:rPr>
          <w:rFonts w:asciiTheme="minorHAnsi" w:hAnsiTheme="minorHAnsi" w:cstheme="minorHAnsi"/>
          <w:b/>
          <w:bCs/>
          <w:caps/>
          <w:sz w:val="22"/>
          <w:szCs w:val="22"/>
        </w:rPr>
        <w:t>Considérant</w:t>
      </w:r>
      <w:r w:rsidRPr="00014153">
        <w:rPr>
          <w:rFonts w:asciiTheme="minorHAnsi" w:hAnsiTheme="minorHAnsi" w:cstheme="minorHAnsi"/>
          <w:caps/>
          <w:sz w:val="22"/>
          <w:szCs w:val="22"/>
        </w:rPr>
        <w:t xml:space="preserve"> </w:t>
      </w:r>
      <w:r w:rsidRPr="00014153">
        <w:rPr>
          <w:rFonts w:asciiTheme="minorHAnsi" w:hAnsiTheme="minorHAnsi" w:cstheme="minorHAnsi"/>
          <w:sz w:val="22"/>
          <w:szCs w:val="22"/>
        </w:rPr>
        <w:t>qu’un délai d’un an à compter du renouvellement des assemblées délibérantes a été imparti aux collectivités et établissements pour définir, dans le respect des dispositions légales, les règles applicables aux agents ;</w:t>
      </w:r>
    </w:p>
    <w:p w14:paraId="4E040530"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caps/>
          <w:sz w:val="22"/>
          <w:szCs w:val="22"/>
        </w:rPr>
        <w:t xml:space="preserve">Considérant </w:t>
      </w:r>
      <w:r w:rsidRPr="00014153">
        <w:rPr>
          <w:rFonts w:asciiTheme="minorHAnsi" w:hAnsiTheme="minorHAnsi" w:cstheme="minorHAnsi"/>
          <w:sz w:val="22"/>
          <w:szCs w:val="22"/>
        </w:rPr>
        <w:t xml:space="preserve">que la définition, la durée et l’aménagement du temps de travail des agents territoriaux sont fixés par l’organe délibérant, après avis du comité technique ; </w:t>
      </w:r>
    </w:p>
    <w:p w14:paraId="0B47D5FC" w14:textId="77777777" w:rsidR="00FA3506" w:rsidRPr="00014153" w:rsidRDefault="00FA3506" w:rsidP="00FA3506">
      <w:pPr>
        <w:spacing w:before="120"/>
        <w:jc w:val="both"/>
        <w:rPr>
          <w:rFonts w:asciiTheme="minorHAnsi" w:hAnsiTheme="minorHAnsi" w:cstheme="minorHAnsi"/>
          <w:sz w:val="22"/>
          <w:szCs w:val="22"/>
        </w:rPr>
      </w:pPr>
      <w:r w:rsidRPr="00014153">
        <w:rPr>
          <w:rFonts w:asciiTheme="minorHAnsi" w:hAnsiTheme="minorHAnsi" w:cstheme="minorHAnsi"/>
          <w:b/>
          <w:bCs/>
          <w:caps/>
          <w:sz w:val="22"/>
          <w:szCs w:val="22"/>
        </w:rPr>
        <w:t>Considérant</w:t>
      </w:r>
      <w:r w:rsidRPr="00014153">
        <w:rPr>
          <w:rFonts w:asciiTheme="minorHAnsi" w:hAnsiTheme="minorHAnsi" w:cstheme="minorHAnsi"/>
          <w:sz w:val="22"/>
          <w:szCs w:val="22"/>
        </w:rPr>
        <w:t xml:space="preserve"> que le décompte du temps de travail effectif s’effectue sur l’année, la durée annuelle de travail ne pouvant excéder 1607 heures, sans préjudice des heures supplémentaires susceptibles d’être accomplies ;</w:t>
      </w:r>
    </w:p>
    <w:p w14:paraId="5DE8EC54" w14:textId="77777777" w:rsidR="00FA3506" w:rsidRPr="00014153" w:rsidRDefault="00FA3506" w:rsidP="00FA3506">
      <w:pPr>
        <w:spacing w:before="240"/>
        <w:jc w:val="both"/>
        <w:rPr>
          <w:rFonts w:asciiTheme="minorHAnsi" w:hAnsiTheme="minorHAnsi" w:cstheme="minorHAnsi"/>
          <w:b/>
          <w:bCs/>
          <w:sz w:val="22"/>
          <w:szCs w:val="22"/>
        </w:rPr>
      </w:pPr>
      <w:r w:rsidRPr="00014153">
        <w:rPr>
          <w:rFonts w:asciiTheme="minorHAnsi" w:hAnsiTheme="minorHAnsi" w:cstheme="minorHAnsi"/>
          <w:b/>
          <w:bCs/>
          <w:sz w:val="22"/>
          <w:szCs w:val="22"/>
        </w:rPr>
        <w:t xml:space="preserve">Durée annuelle du temps de travail </w:t>
      </w:r>
    </w:p>
    <w:p w14:paraId="4BBF2CCE" w14:textId="77777777" w:rsidR="00FA3506" w:rsidRPr="00014153" w:rsidRDefault="00FA3506" w:rsidP="00FA3506">
      <w:pPr>
        <w:jc w:val="both"/>
        <w:rPr>
          <w:rFonts w:asciiTheme="minorHAnsi" w:hAnsiTheme="minorHAnsi" w:cstheme="minorHAnsi"/>
          <w:sz w:val="22"/>
          <w:szCs w:val="22"/>
        </w:rPr>
      </w:pPr>
      <w:r w:rsidRPr="00014153">
        <w:rPr>
          <w:rFonts w:asciiTheme="minorHAnsi" w:hAnsiTheme="minorHAnsi" w:cstheme="minorHAnsi"/>
          <w:sz w:val="22"/>
          <w:szCs w:val="22"/>
        </w:rPr>
        <w:t>La durée annuelle légale de travail pour un agent travaillant à temps complet est fixée à 1 607 heures (soit 35 heures hebdomadaires) calculée de la façon suivante :</w:t>
      </w:r>
    </w:p>
    <w:p w14:paraId="0026AFF5" w14:textId="77777777" w:rsidR="00FA3506" w:rsidRPr="00014153" w:rsidRDefault="00FA3506" w:rsidP="00FA3506">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127"/>
      </w:tblGrid>
      <w:tr w:rsidR="00FA3506" w:rsidRPr="00014153" w14:paraId="4AE53C97" w14:textId="77777777" w:rsidTr="00D21EB2">
        <w:trPr>
          <w:trHeight w:val="340"/>
          <w:jc w:val="center"/>
        </w:trPr>
        <w:tc>
          <w:tcPr>
            <w:tcW w:w="6799" w:type="dxa"/>
            <w:shd w:val="clear" w:color="auto" w:fill="auto"/>
            <w:vAlign w:val="center"/>
          </w:tcPr>
          <w:p w14:paraId="67390AAA"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Nombre total de jours sur l’année</w:t>
            </w:r>
          </w:p>
        </w:tc>
        <w:tc>
          <w:tcPr>
            <w:tcW w:w="2127" w:type="dxa"/>
            <w:shd w:val="clear" w:color="auto" w:fill="auto"/>
            <w:vAlign w:val="center"/>
          </w:tcPr>
          <w:p w14:paraId="125B1299"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365</w:t>
            </w:r>
          </w:p>
        </w:tc>
      </w:tr>
      <w:tr w:rsidR="00FA3506" w:rsidRPr="00014153" w14:paraId="0B691A58" w14:textId="77777777" w:rsidTr="00D21EB2">
        <w:trPr>
          <w:trHeight w:val="340"/>
          <w:jc w:val="center"/>
        </w:trPr>
        <w:tc>
          <w:tcPr>
            <w:tcW w:w="6799" w:type="dxa"/>
            <w:shd w:val="clear" w:color="auto" w:fill="auto"/>
            <w:vAlign w:val="center"/>
          </w:tcPr>
          <w:p w14:paraId="575251DC"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Repos hebdomadaires : 2 jours x 52 semaines</w:t>
            </w:r>
          </w:p>
        </w:tc>
        <w:tc>
          <w:tcPr>
            <w:tcW w:w="2127" w:type="dxa"/>
            <w:shd w:val="clear" w:color="auto" w:fill="auto"/>
            <w:vAlign w:val="center"/>
          </w:tcPr>
          <w:p w14:paraId="0C1B3912"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-104</w:t>
            </w:r>
          </w:p>
        </w:tc>
      </w:tr>
      <w:tr w:rsidR="00FA3506" w:rsidRPr="00014153" w14:paraId="02F310DB" w14:textId="77777777" w:rsidTr="00D21EB2">
        <w:trPr>
          <w:trHeight w:val="340"/>
          <w:jc w:val="center"/>
        </w:trPr>
        <w:tc>
          <w:tcPr>
            <w:tcW w:w="6799" w:type="dxa"/>
            <w:shd w:val="clear" w:color="auto" w:fill="auto"/>
            <w:vAlign w:val="center"/>
          </w:tcPr>
          <w:p w14:paraId="5A245B4A"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Congés annuels : 5 fois les obligations hebdomadaires de travail</w:t>
            </w:r>
          </w:p>
        </w:tc>
        <w:tc>
          <w:tcPr>
            <w:tcW w:w="2127" w:type="dxa"/>
            <w:shd w:val="clear" w:color="auto" w:fill="auto"/>
            <w:vAlign w:val="center"/>
          </w:tcPr>
          <w:p w14:paraId="3FCEFE00"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-25</w:t>
            </w:r>
          </w:p>
        </w:tc>
      </w:tr>
      <w:tr w:rsidR="00FA3506" w:rsidRPr="00014153" w14:paraId="14634141" w14:textId="77777777" w:rsidTr="00D21EB2">
        <w:trPr>
          <w:trHeight w:val="340"/>
          <w:jc w:val="center"/>
        </w:trPr>
        <w:tc>
          <w:tcPr>
            <w:tcW w:w="6799" w:type="dxa"/>
            <w:shd w:val="clear" w:color="auto" w:fill="auto"/>
            <w:vAlign w:val="center"/>
          </w:tcPr>
          <w:p w14:paraId="41DA66A5"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Jours fériés</w:t>
            </w:r>
          </w:p>
        </w:tc>
        <w:tc>
          <w:tcPr>
            <w:tcW w:w="2127" w:type="dxa"/>
            <w:shd w:val="clear" w:color="auto" w:fill="auto"/>
            <w:vAlign w:val="center"/>
          </w:tcPr>
          <w:p w14:paraId="72A08D8D"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-8</w:t>
            </w:r>
          </w:p>
        </w:tc>
      </w:tr>
      <w:tr w:rsidR="00FA3506" w:rsidRPr="00014153" w14:paraId="18B74D7E" w14:textId="77777777" w:rsidTr="00D21EB2">
        <w:trPr>
          <w:trHeight w:val="340"/>
          <w:jc w:val="center"/>
        </w:trPr>
        <w:tc>
          <w:tcPr>
            <w:tcW w:w="6799" w:type="dxa"/>
            <w:shd w:val="clear" w:color="auto" w:fill="auto"/>
            <w:vAlign w:val="center"/>
          </w:tcPr>
          <w:p w14:paraId="3ECB04CC"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Nombre de jours travaillés</w:t>
            </w:r>
          </w:p>
        </w:tc>
        <w:tc>
          <w:tcPr>
            <w:tcW w:w="2127" w:type="dxa"/>
            <w:shd w:val="clear" w:color="auto" w:fill="auto"/>
            <w:vAlign w:val="center"/>
          </w:tcPr>
          <w:p w14:paraId="0D83EA11"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 228</w:t>
            </w:r>
          </w:p>
        </w:tc>
      </w:tr>
      <w:tr w:rsidR="00FA3506" w:rsidRPr="00014153" w14:paraId="51000557" w14:textId="77777777" w:rsidTr="00D21EB2">
        <w:trPr>
          <w:trHeight w:val="340"/>
          <w:jc w:val="center"/>
        </w:trPr>
        <w:tc>
          <w:tcPr>
            <w:tcW w:w="6799" w:type="dxa"/>
            <w:shd w:val="clear" w:color="auto" w:fill="auto"/>
            <w:vAlign w:val="center"/>
          </w:tcPr>
          <w:p w14:paraId="4B24A0E8"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Nombre de jours travaillées = Nb de jours x 7 heures</w:t>
            </w:r>
          </w:p>
        </w:tc>
        <w:tc>
          <w:tcPr>
            <w:tcW w:w="2127" w:type="dxa"/>
            <w:shd w:val="clear" w:color="auto" w:fill="auto"/>
            <w:vAlign w:val="center"/>
          </w:tcPr>
          <w:p w14:paraId="573DBEB8"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1596 h</w:t>
            </w:r>
          </w:p>
          <w:p w14:paraId="76CA7BE5"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arrondi à 1600 h</w:t>
            </w:r>
          </w:p>
        </w:tc>
      </w:tr>
      <w:tr w:rsidR="00FA3506" w:rsidRPr="00014153" w14:paraId="42AE3CD9" w14:textId="77777777" w:rsidTr="00D21EB2">
        <w:trPr>
          <w:trHeight w:val="340"/>
          <w:jc w:val="center"/>
        </w:trPr>
        <w:tc>
          <w:tcPr>
            <w:tcW w:w="6799" w:type="dxa"/>
            <w:shd w:val="clear" w:color="auto" w:fill="auto"/>
            <w:vAlign w:val="center"/>
          </w:tcPr>
          <w:p w14:paraId="08D9ABE8"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 Journée de solidarité</w:t>
            </w:r>
          </w:p>
        </w:tc>
        <w:tc>
          <w:tcPr>
            <w:tcW w:w="2127" w:type="dxa"/>
            <w:shd w:val="clear" w:color="auto" w:fill="auto"/>
            <w:vAlign w:val="center"/>
          </w:tcPr>
          <w:p w14:paraId="21A499D5"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+ 7 h</w:t>
            </w:r>
          </w:p>
        </w:tc>
      </w:tr>
      <w:tr w:rsidR="00FA3506" w:rsidRPr="00014153" w14:paraId="495DEF36" w14:textId="77777777" w:rsidTr="00D21EB2">
        <w:trPr>
          <w:trHeight w:val="340"/>
          <w:jc w:val="center"/>
        </w:trPr>
        <w:tc>
          <w:tcPr>
            <w:tcW w:w="6799" w:type="dxa"/>
            <w:shd w:val="clear" w:color="auto" w:fill="auto"/>
            <w:vAlign w:val="center"/>
          </w:tcPr>
          <w:p w14:paraId="31611AB6" w14:textId="77777777" w:rsidR="00FA3506" w:rsidRPr="00014153" w:rsidRDefault="00FA3506" w:rsidP="00D21EB2">
            <w:pPr>
              <w:jc w:val="both"/>
              <w:rPr>
                <w:rFonts w:asciiTheme="minorHAnsi" w:hAnsiTheme="minorHAnsi" w:cstheme="minorHAnsi"/>
                <w:b/>
                <w:bCs/>
                <w:sz w:val="22"/>
                <w:szCs w:val="22"/>
              </w:rPr>
            </w:pPr>
            <w:r w:rsidRPr="00014153">
              <w:rPr>
                <w:rFonts w:asciiTheme="minorHAnsi" w:hAnsiTheme="minorHAnsi" w:cstheme="minorHAnsi"/>
                <w:b/>
                <w:bCs/>
                <w:sz w:val="22"/>
                <w:szCs w:val="22"/>
              </w:rPr>
              <w:t>Total en heures :</w:t>
            </w:r>
          </w:p>
        </w:tc>
        <w:tc>
          <w:tcPr>
            <w:tcW w:w="2127" w:type="dxa"/>
            <w:shd w:val="clear" w:color="auto" w:fill="auto"/>
            <w:vAlign w:val="center"/>
          </w:tcPr>
          <w:p w14:paraId="754A95B3" w14:textId="77777777" w:rsidR="00FA3506" w:rsidRPr="00014153" w:rsidRDefault="00FA3506" w:rsidP="00D21EB2">
            <w:pPr>
              <w:jc w:val="right"/>
              <w:rPr>
                <w:rFonts w:asciiTheme="minorHAnsi" w:hAnsiTheme="minorHAnsi" w:cstheme="minorHAnsi"/>
                <w:sz w:val="22"/>
                <w:szCs w:val="22"/>
              </w:rPr>
            </w:pPr>
            <w:r w:rsidRPr="00014153">
              <w:rPr>
                <w:rFonts w:asciiTheme="minorHAnsi" w:hAnsiTheme="minorHAnsi" w:cstheme="minorHAnsi"/>
                <w:sz w:val="22"/>
                <w:szCs w:val="22"/>
              </w:rPr>
              <w:t>1 607 heures</w:t>
            </w:r>
          </w:p>
        </w:tc>
      </w:tr>
    </w:tbl>
    <w:p w14:paraId="33AEB5C5" w14:textId="77777777" w:rsidR="00FA3506" w:rsidRPr="00014153" w:rsidRDefault="00FA3506" w:rsidP="00FA3506">
      <w:pPr>
        <w:jc w:val="both"/>
        <w:rPr>
          <w:rFonts w:asciiTheme="minorHAnsi" w:hAnsiTheme="minorHAnsi" w:cstheme="minorHAnsi"/>
          <w:b/>
          <w:bCs/>
          <w:sz w:val="22"/>
          <w:szCs w:val="22"/>
        </w:rPr>
      </w:pPr>
    </w:p>
    <w:p w14:paraId="50802786" w14:textId="77777777" w:rsidR="00FA3506" w:rsidRPr="00014153" w:rsidRDefault="00FA3506" w:rsidP="00FA3506">
      <w:pPr>
        <w:jc w:val="both"/>
        <w:rPr>
          <w:rFonts w:asciiTheme="minorHAnsi" w:hAnsiTheme="minorHAnsi" w:cstheme="minorHAnsi"/>
          <w:b/>
          <w:sz w:val="22"/>
          <w:szCs w:val="22"/>
        </w:rPr>
      </w:pPr>
      <w:r w:rsidRPr="00014153">
        <w:rPr>
          <w:rFonts w:asciiTheme="minorHAnsi" w:hAnsiTheme="minorHAnsi" w:cstheme="minorHAnsi"/>
          <w:b/>
          <w:sz w:val="22"/>
          <w:szCs w:val="22"/>
        </w:rPr>
        <w:t>Garanties minimales</w:t>
      </w:r>
    </w:p>
    <w:p w14:paraId="5F791B2A" w14:textId="77777777" w:rsidR="00FA3506" w:rsidRPr="00014153" w:rsidRDefault="00FA3506" w:rsidP="00FA3506">
      <w:pPr>
        <w:jc w:val="both"/>
        <w:rPr>
          <w:rFonts w:asciiTheme="minorHAnsi" w:hAnsiTheme="minorHAnsi" w:cstheme="minorHAnsi"/>
          <w:bCs/>
          <w:sz w:val="22"/>
          <w:szCs w:val="22"/>
        </w:rPr>
      </w:pPr>
      <w:r w:rsidRPr="00014153">
        <w:rPr>
          <w:rFonts w:asciiTheme="minorHAnsi" w:hAnsiTheme="minorHAnsi" w:cstheme="minorHAnsi"/>
          <w:bCs/>
          <w:sz w:val="22"/>
          <w:szCs w:val="22"/>
        </w:rPr>
        <w:t>L'organisation du travail doit respecter les garanties minimales ci-après définies :</w:t>
      </w:r>
    </w:p>
    <w:p w14:paraId="44141225" w14:textId="77777777" w:rsidR="00FA3506"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 xml:space="preserve">La durée hebdomadaire du travail effectif, heures supplémentaires comprises, ne peut excéder ni </w:t>
      </w:r>
      <w:r w:rsidRPr="00014153">
        <w:rPr>
          <w:rFonts w:asciiTheme="minorHAnsi" w:hAnsiTheme="minorHAnsi" w:cstheme="minorHAnsi"/>
          <w:bCs/>
          <w:sz w:val="22"/>
          <w:szCs w:val="22"/>
        </w:rPr>
        <w:lastRenderedPageBreak/>
        <w:t>quarante-huit heures au cours d'une même semaine, ni quarante-quatre heures en moyenne sur une période quelconque de douze semaines consécutives et le repos hebdomadaire, comprenant en principe le dimanche, ne peut être inférieur à trente-cinq heures.</w:t>
      </w:r>
    </w:p>
    <w:p w14:paraId="5108E0E5" w14:textId="77777777" w:rsidR="00FA3506" w:rsidRPr="00014153" w:rsidRDefault="00FA3506" w:rsidP="00FA3506">
      <w:pPr>
        <w:pStyle w:val="Paragraphedeliste"/>
        <w:widowControl w:val="0"/>
        <w:autoSpaceDE w:val="0"/>
        <w:autoSpaceDN w:val="0"/>
        <w:adjustRightInd w:val="0"/>
        <w:ind w:left="360"/>
        <w:jc w:val="both"/>
        <w:rPr>
          <w:rFonts w:asciiTheme="minorHAnsi" w:hAnsiTheme="minorHAnsi" w:cstheme="minorHAnsi"/>
          <w:bCs/>
          <w:sz w:val="22"/>
          <w:szCs w:val="22"/>
        </w:rPr>
      </w:pPr>
    </w:p>
    <w:p w14:paraId="5CA887A8" w14:textId="77777777" w:rsidR="00FA3506" w:rsidRPr="00014153"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La durée quotidienne du travail ne peut excéder dix heures.</w:t>
      </w:r>
    </w:p>
    <w:p w14:paraId="48692966" w14:textId="77777777" w:rsidR="00FA3506" w:rsidRPr="00014153"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Les agents bénéficient d'un repos minimum quotidien de onze heures.</w:t>
      </w:r>
    </w:p>
    <w:p w14:paraId="05660114" w14:textId="77777777" w:rsidR="00FA3506" w:rsidRPr="00014153"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L'amplitude maximale de la journée de travail est fixée à douze heures.</w:t>
      </w:r>
    </w:p>
    <w:p w14:paraId="354419A2" w14:textId="77777777" w:rsidR="00FA3506" w:rsidRPr="00014153"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Le travail de nuit comprend au moins la période comprise entre 22 heures et 5 heures ou une autre période de sept heures consécutives comprise entre 22 heures et 7 heures.</w:t>
      </w:r>
    </w:p>
    <w:p w14:paraId="10982CA1" w14:textId="77777777" w:rsidR="00FA3506" w:rsidRPr="00014153" w:rsidRDefault="00FA3506" w:rsidP="00127438">
      <w:pPr>
        <w:pStyle w:val="Paragraphedeliste"/>
        <w:widowControl w:val="0"/>
        <w:numPr>
          <w:ilvl w:val="0"/>
          <w:numId w:val="4"/>
        </w:numPr>
        <w:autoSpaceDE w:val="0"/>
        <w:autoSpaceDN w:val="0"/>
        <w:adjustRightInd w:val="0"/>
        <w:contextualSpacing/>
        <w:jc w:val="both"/>
        <w:rPr>
          <w:rFonts w:asciiTheme="minorHAnsi" w:hAnsiTheme="minorHAnsi" w:cstheme="minorHAnsi"/>
          <w:bCs/>
          <w:sz w:val="22"/>
          <w:szCs w:val="22"/>
        </w:rPr>
      </w:pPr>
      <w:r w:rsidRPr="00014153">
        <w:rPr>
          <w:rFonts w:asciiTheme="minorHAnsi" w:hAnsiTheme="minorHAnsi" w:cstheme="minorHAnsi"/>
          <w:bCs/>
          <w:sz w:val="22"/>
          <w:szCs w:val="22"/>
        </w:rPr>
        <w:t>Aucun temps de travail quotidien ne peut atteindre six heures sans que les agents bénéficient d'un temps de pause d'une durée minimale de vingt minutes.</w:t>
      </w:r>
    </w:p>
    <w:p w14:paraId="38F4C89F" w14:textId="77777777" w:rsidR="00FA3506" w:rsidRPr="00014153" w:rsidRDefault="00FA3506" w:rsidP="00FA3506">
      <w:pPr>
        <w:jc w:val="both"/>
        <w:rPr>
          <w:rFonts w:asciiTheme="minorHAnsi" w:hAnsiTheme="minorHAnsi" w:cstheme="minorHAnsi"/>
          <w:b/>
          <w:sz w:val="22"/>
          <w:szCs w:val="22"/>
          <w:u w:val="single"/>
        </w:rPr>
      </w:pPr>
    </w:p>
    <w:p w14:paraId="21C15514" w14:textId="77777777" w:rsidR="00FA3506" w:rsidRPr="00014153" w:rsidRDefault="00FA3506" w:rsidP="00FA3506">
      <w:pPr>
        <w:jc w:val="both"/>
        <w:rPr>
          <w:rFonts w:asciiTheme="minorHAnsi" w:hAnsiTheme="minorHAnsi" w:cstheme="minorHAnsi"/>
          <w:b/>
          <w:sz w:val="22"/>
          <w:szCs w:val="22"/>
        </w:rPr>
      </w:pPr>
      <w:r w:rsidRPr="00014153">
        <w:rPr>
          <w:rFonts w:asciiTheme="minorHAnsi" w:hAnsiTheme="minorHAnsi" w:cstheme="minorHAnsi"/>
          <w:b/>
          <w:sz w:val="22"/>
          <w:szCs w:val="22"/>
        </w:rPr>
        <w:t>Cycles de travail et RTT</w:t>
      </w:r>
    </w:p>
    <w:p w14:paraId="10E9A787" w14:textId="77777777" w:rsidR="00FA3506" w:rsidRPr="00014153" w:rsidRDefault="00FA3506" w:rsidP="00FA3506">
      <w:pPr>
        <w:rPr>
          <w:rFonts w:asciiTheme="minorHAnsi" w:hAnsiTheme="minorHAnsi" w:cstheme="minorHAnsi"/>
          <w:sz w:val="22"/>
          <w:szCs w:val="22"/>
        </w:rPr>
      </w:pPr>
      <w:r w:rsidRPr="00014153">
        <w:rPr>
          <w:rFonts w:asciiTheme="minorHAnsi" w:hAnsiTheme="minorHAnsi" w:cstheme="minorHAnsi"/>
          <w:sz w:val="22"/>
          <w:szCs w:val="22"/>
        </w:rPr>
        <w:t>Lorsque le cycle de travail hebdomadaire dépasse 35 heures, c’est-à-dire que la durée annuelle du travail dépasse 1607 heures, des jours d’aménagement et de réduction du temps de travail (ARTT) sont accordés afin que la durée annuelle du travail effectif soit conforme à la durée annuelle légale de 1607 heures.</w:t>
      </w:r>
    </w:p>
    <w:p w14:paraId="6ECC8F8D" w14:textId="77777777" w:rsidR="00FA3506" w:rsidRPr="00014153" w:rsidRDefault="00FA3506" w:rsidP="00FA3506">
      <w:pPr>
        <w:rPr>
          <w:rFonts w:asciiTheme="minorHAnsi" w:hAnsiTheme="minorHAnsi" w:cstheme="minorHAnsi"/>
          <w:sz w:val="22"/>
          <w:szCs w:val="22"/>
        </w:rPr>
      </w:pPr>
    </w:p>
    <w:p w14:paraId="38AC0630" w14:textId="77777777" w:rsidR="00FA3506" w:rsidRPr="00014153" w:rsidRDefault="00FA3506" w:rsidP="00FA3506">
      <w:pPr>
        <w:rPr>
          <w:rFonts w:asciiTheme="minorHAnsi" w:hAnsiTheme="minorHAnsi" w:cstheme="minorHAnsi"/>
          <w:sz w:val="22"/>
          <w:szCs w:val="22"/>
        </w:rPr>
      </w:pPr>
      <w:r w:rsidRPr="00014153">
        <w:rPr>
          <w:rFonts w:asciiTheme="minorHAnsi" w:hAnsiTheme="minorHAnsi" w:cstheme="minorHAnsi"/>
          <w:sz w:val="22"/>
          <w:szCs w:val="22"/>
        </w:rPr>
        <w:t xml:space="preserve">Le nombre de jours de repos prévus au titre de la réduction du temps de travail est calculé en proportion du travail effectif accompli dans le cycle de travail et avant prise en compte de ces jours. A cette fin, la circulaire n° NOR MFPF1202031C relative aux modalités de mise en œuvre de l’article 115 de la loi n° 2010-1657 du 29 décembre 2010 de finances pour 2011 précise que le nombre de jours ARTT attribués annuellement est de : </w:t>
      </w:r>
    </w:p>
    <w:p w14:paraId="3A7643EB"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3 jours ouvrés par an pour 35h30 hebdomadaires ;</w:t>
      </w:r>
    </w:p>
    <w:p w14:paraId="66185819"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6 jours ouvrés par an pour 36 heures hebdomadaires ;</w:t>
      </w:r>
    </w:p>
    <w:p w14:paraId="4EF8AD18"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9 jours ouvrés par an pour 36h30 hebdomadaires ;</w:t>
      </w:r>
    </w:p>
    <w:p w14:paraId="35154EC8"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12 jours ouvrés par an pour 37 heures hebdomadaires ;</w:t>
      </w:r>
    </w:p>
    <w:p w14:paraId="0D7C1910"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15 jours ouvrés par an pour 37h30 hebdomadaires ;</w:t>
      </w:r>
    </w:p>
    <w:p w14:paraId="6CDA3C73"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18 jours ouvrés par an pour 38 heures hebdomadaires ;</w:t>
      </w:r>
    </w:p>
    <w:p w14:paraId="0B4DE61E"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20 jours ouvrés par an pour un travail effectif compris entre 38h20 et 39 heures hebdomadaires ;</w:t>
      </w:r>
    </w:p>
    <w:p w14:paraId="4681B463" w14:textId="77777777" w:rsidR="00FA3506" w:rsidRPr="00014153" w:rsidRDefault="00FA3506" w:rsidP="00127438">
      <w:pPr>
        <w:pStyle w:val="Paragraphedeliste"/>
        <w:numPr>
          <w:ilvl w:val="0"/>
          <w:numId w:val="5"/>
        </w:numPr>
        <w:contextualSpacing/>
        <w:rPr>
          <w:rFonts w:asciiTheme="minorHAnsi" w:hAnsiTheme="minorHAnsi" w:cstheme="minorHAnsi"/>
          <w:sz w:val="22"/>
          <w:szCs w:val="22"/>
        </w:rPr>
      </w:pPr>
      <w:r w:rsidRPr="00014153">
        <w:rPr>
          <w:rFonts w:asciiTheme="minorHAnsi" w:hAnsiTheme="minorHAnsi" w:cstheme="minorHAnsi"/>
          <w:sz w:val="22"/>
          <w:szCs w:val="22"/>
        </w:rPr>
        <w:t>23 jours ouvrés par an pour 39 heures hebdomadaires.</w:t>
      </w:r>
    </w:p>
    <w:p w14:paraId="78F2093C" w14:textId="77777777" w:rsidR="00FA3506" w:rsidRPr="00014153" w:rsidRDefault="00FA3506" w:rsidP="00FA3506">
      <w:pPr>
        <w:rPr>
          <w:rFonts w:asciiTheme="minorHAnsi" w:hAnsiTheme="minorHAnsi" w:cstheme="minorHAnsi"/>
          <w:sz w:val="22"/>
          <w:szCs w:val="22"/>
        </w:rPr>
      </w:pPr>
    </w:p>
    <w:p w14:paraId="785949BD" w14:textId="77777777" w:rsidR="00FA3506" w:rsidRPr="00014153" w:rsidRDefault="00FA3506" w:rsidP="00FA3506">
      <w:pPr>
        <w:rPr>
          <w:rFonts w:asciiTheme="minorHAnsi" w:hAnsiTheme="minorHAnsi" w:cstheme="minorHAnsi"/>
          <w:sz w:val="22"/>
          <w:szCs w:val="22"/>
        </w:rPr>
      </w:pPr>
      <w:r w:rsidRPr="00014153">
        <w:rPr>
          <w:rFonts w:asciiTheme="minorHAnsi" w:hAnsiTheme="minorHAnsi" w:cstheme="minorHAnsi"/>
          <w:sz w:val="22"/>
          <w:szCs w:val="22"/>
        </w:rPr>
        <w:t>Les agents à temps non complet ne peuvent bénéficier de jours ARTT.</w:t>
      </w:r>
    </w:p>
    <w:p w14:paraId="146EDD1C" w14:textId="77777777" w:rsidR="00FA3506" w:rsidRPr="00014153" w:rsidRDefault="00FA3506" w:rsidP="00FA3506">
      <w:pPr>
        <w:rPr>
          <w:rFonts w:asciiTheme="minorHAnsi" w:hAnsiTheme="minorHAnsi" w:cstheme="minorHAnsi"/>
          <w:sz w:val="22"/>
          <w:szCs w:val="22"/>
        </w:rPr>
      </w:pPr>
      <w:r w:rsidRPr="00014153">
        <w:rPr>
          <w:rFonts w:asciiTheme="minorHAnsi" w:hAnsiTheme="minorHAnsi" w:cstheme="minorHAnsi"/>
          <w:sz w:val="22"/>
          <w:szCs w:val="22"/>
        </w:rPr>
        <w:t>Pour les agents exerçant leurs fonctions à temps partiel, le nombre de jours ARTT est proratisé à hauteur de leur quotité de travail.</w:t>
      </w:r>
    </w:p>
    <w:p w14:paraId="7C2541FA" w14:textId="77777777" w:rsidR="00FA3506" w:rsidRPr="00AD1CBD" w:rsidRDefault="00FA3506" w:rsidP="00FA3506">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6BF33A49" w14:textId="77777777" w:rsidR="00FA3506" w:rsidRPr="00AD1CBD" w:rsidRDefault="00FA3506" w:rsidP="00FA3506">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6D0FF216" w14:textId="77777777" w:rsidR="00FA3506" w:rsidRPr="00AD1CBD" w:rsidRDefault="00FA3506" w:rsidP="00FA3506">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17C721AB" w14:textId="77777777" w:rsidR="00FA3506" w:rsidRDefault="00FA3506" w:rsidP="00FA3506">
      <w:pPr>
        <w:shd w:val="clear" w:color="auto" w:fill="D9D9D9" w:themeFill="background1" w:themeFillShade="D9"/>
        <w:jc w:val="both"/>
        <w:rPr>
          <w:rFonts w:asciiTheme="minorHAnsi" w:hAnsiTheme="minorHAnsi" w:cstheme="minorHAnsi"/>
          <w:b/>
          <w:caps/>
          <w:sz w:val="22"/>
          <w:szCs w:val="22"/>
        </w:rPr>
      </w:pPr>
    </w:p>
    <w:p w14:paraId="4D635158" w14:textId="77777777" w:rsidR="00FA3506" w:rsidRPr="00014153" w:rsidRDefault="00FA3506" w:rsidP="00FA3506">
      <w:pPr>
        <w:shd w:val="clear" w:color="auto" w:fill="D9D9D9" w:themeFill="background1" w:themeFillShade="D9"/>
        <w:jc w:val="both"/>
        <w:rPr>
          <w:rFonts w:asciiTheme="minorHAnsi" w:hAnsiTheme="minorHAnsi" w:cstheme="minorHAnsi"/>
          <w:b/>
          <w:bCs/>
          <w:caps/>
          <w:sz w:val="22"/>
          <w:szCs w:val="22"/>
        </w:rPr>
      </w:pPr>
      <w:r w:rsidRPr="00014153">
        <w:rPr>
          <w:rFonts w:asciiTheme="minorHAnsi" w:hAnsiTheme="minorHAnsi" w:cstheme="minorHAnsi"/>
          <w:b/>
          <w:caps/>
          <w:sz w:val="22"/>
          <w:szCs w:val="22"/>
        </w:rPr>
        <w:t xml:space="preserve">Article 1 : </w:t>
      </w:r>
    </w:p>
    <w:p w14:paraId="76348DF5"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Dans le respect de la durée légale de temps de travail, le(s) service(s) suivant(s) sont/est soumis au(x) cycle(s) de travail suivant :</w:t>
      </w:r>
    </w:p>
    <w:p w14:paraId="5936ECE8"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p>
    <w:p w14:paraId="2B2B78B1"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 xml:space="preserve">Liste les services concernés et le cycle de travail correspondant : </w:t>
      </w:r>
    </w:p>
    <w:p w14:paraId="3DC1F42B" w14:textId="77777777" w:rsidR="00FA3506" w:rsidRPr="00014153" w:rsidRDefault="00FA3506" w:rsidP="00FA3506">
      <w:pPr>
        <w:pStyle w:val="Paragraphedeliste"/>
        <w:shd w:val="clear" w:color="auto" w:fill="D9D9D9" w:themeFill="background1" w:themeFillShade="D9"/>
        <w:ind w:left="0"/>
        <w:rPr>
          <w:rFonts w:asciiTheme="minorHAnsi" w:hAnsiTheme="minorHAnsi" w:cstheme="minorHAnsi"/>
          <w:i/>
          <w:sz w:val="22"/>
          <w:szCs w:val="22"/>
          <w:u w:val="single"/>
        </w:rPr>
      </w:pPr>
      <w:r w:rsidRPr="00014153">
        <w:rPr>
          <w:rFonts w:asciiTheme="minorHAnsi" w:hAnsiTheme="minorHAnsi" w:cstheme="minorHAnsi"/>
          <w:i/>
          <w:sz w:val="22"/>
          <w:szCs w:val="22"/>
          <w:u w:val="single"/>
        </w:rPr>
        <w:t xml:space="preserve">Service administratif : </w:t>
      </w:r>
    </w:p>
    <w:p w14:paraId="54C0F59A" w14:textId="77777777" w:rsidR="00FA3506" w:rsidRPr="00014153" w:rsidRDefault="00FA3506" w:rsidP="00127438">
      <w:pPr>
        <w:pStyle w:val="Paragraphedeliste"/>
        <w:numPr>
          <w:ilvl w:val="0"/>
          <w:numId w:val="5"/>
        </w:numPr>
        <w:shd w:val="clear" w:color="auto" w:fill="D9D9D9" w:themeFill="background1" w:themeFillShade="D9"/>
        <w:contextualSpacing/>
        <w:rPr>
          <w:rFonts w:asciiTheme="minorHAnsi" w:hAnsiTheme="minorHAnsi" w:cstheme="minorHAnsi"/>
          <w:i/>
          <w:sz w:val="22"/>
          <w:szCs w:val="22"/>
        </w:rPr>
      </w:pPr>
      <w:r w:rsidRPr="00014153">
        <w:rPr>
          <w:rFonts w:asciiTheme="minorHAnsi" w:hAnsiTheme="minorHAnsi" w:cstheme="minorHAnsi"/>
          <w:i/>
          <w:sz w:val="22"/>
          <w:szCs w:val="22"/>
        </w:rPr>
        <w:t>cycle hebdomadaire : 35h par semaine sur 5 jours ; 09h00/12h30 et 13h30/17h00</w:t>
      </w:r>
    </w:p>
    <w:p w14:paraId="099B08F0" w14:textId="77777777" w:rsidR="00FA3506" w:rsidRPr="00014153" w:rsidRDefault="00FA3506" w:rsidP="00127438">
      <w:pPr>
        <w:pStyle w:val="Paragraphedeliste"/>
        <w:numPr>
          <w:ilvl w:val="0"/>
          <w:numId w:val="5"/>
        </w:numPr>
        <w:shd w:val="clear" w:color="auto" w:fill="D9D9D9" w:themeFill="background1" w:themeFillShade="D9"/>
        <w:contextualSpacing/>
        <w:rPr>
          <w:rFonts w:asciiTheme="minorHAnsi" w:hAnsiTheme="minorHAnsi" w:cstheme="minorHAnsi"/>
          <w:i/>
          <w:sz w:val="22"/>
          <w:szCs w:val="22"/>
        </w:rPr>
      </w:pPr>
      <w:r w:rsidRPr="00014153">
        <w:rPr>
          <w:rFonts w:asciiTheme="minorHAnsi" w:hAnsiTheme="minorHAnsi" w:cstheme="minorHAnsi"/>
          <w:i/>
          <w:sz w:val="22"/>
          <w:szCs w:val="22"/>
        </w:rPr>
        <w:t>cycle hebdomadaire : 39h par semaine sur 5 jours ; 09h00/12h30 et 13h30/17h50 ouvrant droit à 23 jours d’ARTT par an.</w:t>
      </w:r>
    </w:p>
    <w:p w14:paraId="1BB2998F" w14:textId="77777777" w:rsidR="00FA3506" w:rsidRPr="00014153" w:rsidRDefault="00FA3506" w:rsidP="00FA3506">
      <w:pPr>
        <w:pStyle w:val="Paragraphedeliste"/>
        <w:shd w:val="clear" w:color="auto" w:fill="D9D9D9" w:themeFill="background1" w:themeFillShade="D9"/>
        <w:ind w:left="0"/>
        <w:rPr>
          <w:rFonts w:asciiTheme="minorHAnsi" w:hAnsiTheme="minorHAnsi" w:cstheme="minorHAnsi"/>
          <w:i/>
          <w:sz w:val="22"/>
          <w:szCs w:val="22"/>
          <w:u w:val="single"/>
        </w:rPr>
      </w:pPr>
      <w:r w:rsidRPr="00014153">
        <w:rPr>
          <w:rFonts w:asciiTheme="minorHAnsi" w:hAnsiTheme="minorHAnsi" w:cstheme="minorHAnsi"/>
          <w:i/>
          <w:sz w:val="22"/>
          <w:szCs w:val="22"/>
          <w:u w:val="single"/>
        </w:rPr>
        <w:t xml:space="preserve">Service technique : </w:t>
      </w:r>
    </w:p>
    <w:p w14:paraId="2DB9C988" w14:textId="77777777" w:rsidR="00FA3506" w:rsidRPr="00014153" w:rsidRDefault="00FA3506" w:rsidP="00127438">
      <w:pPr>
        <w:pStyle w:val="Paragraphedeliste"/>
        <w:numPr>
          <w:ilvl w:val="0"/>
          <w:numId w:val="5"/>
        </w:numPr>
        <w:shd w:val="clear" w:color="auto" w:fill="D9D9D9" w:themeFill="background1" w:themeFillShade="D9"/>
        <w:contextualSpacing/>
        <w:rPr>
          <w:rFonts w:asciiTheme="minorHAnsi" w:hAnsiTheme="minorHAnsi" w:cstheme="minorHAnsi"/>
          <w:i/>
          <w:sz w:val="22"/>
          <w:szCs w:val="22"/>
        </w:rPr>
      </w:pPr>
      <w:r w:rsidRPr="00014153">
        <w:rPr>
          <w:rFonts w:asciiTheme="minorHAnsi" w:hAnsiTheme="minorHAnsi" w:cstheme="minorHAnsi"/>
          <w:i/>
          <w:sz w:val="22"/>
          <w:szCs w:val="22"/>
        </w:rPr>
        <w:t>cycle hebdomadaire : 35h par semaine sur 5 jours ; 09h00/12h30 et 13h30/17h00</w:t>
      </w:r>
    </w:p>
    <w:p w14:paraId="4B75444B" w14:textId="77777777" w:rsidR="00FA3506" w:rsidRPr="00014153" w:rsidRDefault="00FA3506" w:rsidP="00127438">
      <w:pPr>
        <w:pStyle w:val="Paragraphedeliste"/>
        <w:numPr>
          <w:ilvl w:val="0"/>
          <w:numId w:val="5"/>
        </w:numPr>
        <w:shd w:val="clear" w:color="auto" w:fill="D9D9D9" w:themeFill="background1" w:themeFillShade="D9"/>
        <w:contextualSpacing/>
        <w:rPr>
          <w:rFonts w:asciiTheme="minorHAnsi" w:hAnsiTheme="minorHAnsi" w:cstheme="minorHAnsi"/>
          <w:i/>
          <w:sz w:val="22"/>
          <w:szCs w:val="22"/>
        </w:rPr>
      </w:pPr>
      <w:r w:rsidRPr="00014153">
        <w:rPr>
          <w:rFonts w:asciiTheme="minorHAnsi" w:hAnsiTheme="minorHAnsi" w:cstheme="minorHAnsi"/>
          <w:i/>
          <w:sz w:val="22"/>
          <w:szCs w:val="22"/>
        </w:rPr>
        <w:lastRenderedPageBreak/>
        <w:t xml:space="preserve">cycle hebdomadaire : 39h par semaine sur 5 jours ; 09h00/12h30 et 13h30/17h50 ouvrant droit à 23 jours d’ARTT par an. </w:t>
      </w:r>
    </w:p>
    <w:p w14:paraId="6CC9BB93"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p>
    <w:p w14:paraId="122DD770" w14:textId="77777777" w:rsidR="00FA3506" w:rsidRPr="00014153" w:rsidRDefault="00FA3506" w:rsidP="00FA3506">
      <w:pPr>
        <w:shd w:val="clear" w:color="auto" w:fill="D9D9D9" w:themeFill="background1" w:themeFillShade="D9"/>
        <w:spacing w:line="240" w:lineRule="atLeast"/>
        <w:rPr>
          <w:rFonts w:asciiTheme="minorHAnsi" w:hAnsiTheme="minorHAnsi" w:cstheme="minorHAnsi"/>
          <w:caps/>
          <w:sz w:val="22"/>
          <w:szCs w:val="22"/>
        </w:rPr>
      </w:pPr>
      <w:r w:rsidRPr="00014153">
        <w:rPr>
          <w:rFonts w:asciiTheme="minorHAnsi" w:hAnsiTheme="minorHAnsi" w:cstheme="minorHAnsi"/>
          <w:b/>
          <w:caps/>
          <w:sz w:val="22"/>
          <w:szCs w:val="22"/>
        </w:rPr>
        <w:t>Article 2 : </w:t>
      </w:r>
    </w:p>
    <w:p w14:paraId="03AE9FDC"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 xml:space="preserve">La fixation des horaires de travail des agents relève de la compétence du Président, dans le respect des cycles définis par la présente délibération. </w:t>
      </w:r>
    </w:p>
    <w:p w14:paraId="5D3768ED" w14:textId="77777777" w:rsidR="00FA3506" w:rsidRPr="00014153" w:rsidRDefault="00FA3506" w:rsidP="00FA3506">
      <w:pPr>
        <w:shd w:val="clear" w:color="auto" w:fill="D9D9D9" w:themeFill="background1" w:themeFillShade="D9"/>
        <w:jc w:val="both"/>
        <w:rPr>
          <w:rFonts w:asciiTheme="minorHAnsi" w:hAnsiTheme="minorHAnsi" w:cstheme="minorHAnsi"/>
          <w:b/>
          <w:sz w:val="22"/>
          <w:szCs w:val="22"/>
          <w:u w:val="single"/>
        </w:rPr>
      </w:pPr>
    </w:p>
    <w:p w14:paraId="31C13A2B" w14:textId="77777777" w:rsidR="00FA3506" w:rsidRPr="00014153" w:rsidRDefault="00FA3506" w:rsidP="00FA3506">
      <w:pPr>
        <w:shd w:val="clear" w:color="auto" w:fill="D9D9D9" w:themeFill="background1" w:themeFillShade="D9"/>
        <w:jc w:val="both"/>
        <w:rPr>
          <w:rFonts w:asciiTheme="minorHAnsi" w:hAnsiTheme="minorHAnsi" w:cstheme="minorHAnsi"/>
          <w:bCs/>
          <w:caps/>
          <w:sz w:val="22"/>
          <w:szCs w:val="22"/>
        </w:rPr>
      </w:pPr>
      <w:r w:rsidRPr="00014153">
        <w:rPr>
          <w:rFonts w:asciiTheme="minorHAnsi" w:hAnsiTheme="minorHAnsi" w:cstheme="minorHAnsi"/>
          <w:b/>
          <w:caps/>
          <w:sz w:val="22"/>
          <w:szCs w:val="22"/>
        </w:rPr>
        <w:t>Article 3 :</w:t>
      </w:r>
    </w:p>
    <w:p w14:paraId="5CE156F1"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Les jours d’ARTT ne sont pas juridiquement des congés annuels, et ne sont donc pas soumis aux règles définies notamment par le décret n° 85-1250 du 26 novembre 1985 relatif aux congés annuels des fonctionnaires territoriaux.</w:t>
      </w:r>
    </w:p>
    <w:p w14:paraId="4BD134CA"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 xml:space="preserve">Ces jours ARTT peuvent être pris, sous réserve des nécessités de service (une ou plusieurs possibilités, à déterminer par la collectivité) : </w:t>
      </w:r>
    </w:p>
    <w:p w14:paraId="33E31009" w14:textId="77777777" w:rsidR="00FA3506" w:rsidRPr="00014153" w:rsidRDefault="00FA3506" w:rsidP="00127438">
      <w:pPr>
        <w:numPr>
          <w:ilvl w:val="0"/>
          <w:numId w:val="6"/>
        </w:numPr>
        <w:shd w:val="clear" w:color="auto" w:fill="D9D9D9" w:themeFill="background1" w:themeFillShade="D9"/>
        <w:ind w:left="0" w:firstLine="0"/>
        <w:rPr>
          <w:rFonts w:asciiTheme="minorHAnsi" w:hAnsiTheme="minorHAnsi" w:cstheme="minorHAnsi"/>
          <w:sz w:val="22"/>
          <w:szCs w:val="22"/>
        </w:rPr>
      </w:pPr>
      <w:r w:rsidRPr="00014153">
        <w:rPr>
          <w:rFonts w:asciiTheme="minorHAnsi" w:hAnsiTheme="minorHAnsi" w:cstheme="minorHAnsi"/>
          <w:sz w:val="22"/>
          <w:szCs w:val="22"/>
        </w:rPr>
        <w:t xml:space="preserve">de manière groupée (plusieurs jours consécutifs) ; </w:t>
      </w:r>
    </w:p>
    <w:p w14:paraId="28EAFD44" w14:textId="77777777" w:rsidR="00FA3506" w:rsidRPr="00014153" w:rsidRDefault="00FA3506" w:rsidP="00127438">
      <w:pPr>
        <w:numPr>
          <w:ilvl w:val="0"/>
          <w:numId w:val="6"/>
        </w:numPr>
        <w:shd w:val="clear" w:color="auto" w:fill="D9D9D9" w:themeFill="background1" w:themeFillShade="D9"/>
        <w:ind w:left="0" w:firstLine="0"/>
        <w:rPr>
          <w:rFonts w:asciiTheme="minorHAnsi" w:hAnsiTheme="minorHAnsi" w:cstheme="minorHAnsi"/>
          <w:sz w:val="22"/>
          <w:szCs w:val="22"/>
        </w:rPr>
      </w:pPr>
      <w:r w:rsidRPr="00014153">
        <w:rPr>
          <w:rFonts w:asciiTheme="minorHAnsi" w:hAnsiTheme="minorHAnsi" w:cstheme="minorHAnsi"/>
          <w:sz w:val="22"/>
          <w:szCs w:val="22"/>
        </w:rPr>
        <w:t>sous la forme de jours isolés ;</w:t>
      </w:r>
    </w:p>
    <w:p w14:paraId="5A02E4EE" w14:textId="77777777" w:rsidR="00FA3506" w:rsidRPr="00014153" w:rsidRDefault="00FA3506" w:rsidP="00127438">
      <w:pPr>
        <w:numPr>
          <w:ilvl w:val="0"/>
          <w:numId w:val="6"/>
        </w:numPr>
        <w:shd w:val="clear" w:color="auto" w:fill="D9D9D9" w:themeFill="background1" w:themeFillShade="D9"/>
        <w:ind w:left="0" w:firstLine="0"/>
        <w:rPr>
          <w:rFonts w:asciiTheme="minorHAnsi" w:hAnsiTheme="minorHAnsi" w:cstheme="minorHAnsi"/>
          <w:sz w:val="22"/>
          <w:szCs w:val="22"/>
        </w:rPr>
      </w:pPr>
      <w:r w:rsidRPr="00014153">
        <w:rPr>
          <w:rFonts w:asciiTheme="minorHAnsi" w:hAnsiTheme="minorHAnsi" w:cstheme="minorHAnsi"/>
          <w:sz w:val="22"/>
          <w:szCs w:val="22"/>
        </w:rPr>
        <w:t xml:space="preserve">ou encore sous la forme de demi-journées. </w:t>
      </w:r>
    </w:p>
    <w:p w14:paraId="3C156663"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p>
    <w:p w14:paraId="1C05BB55"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 xml:space="preserve">Les jours ARTT non pris au titre d’une année ne peuvent être reportés sur l’année suivante. Ils peuvent, le cas échéant, être déposés sur le compte épargne temps. </w:t>
      </w:r>
    </w:p>
    <w:p w14:paraId="22F07DC7"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p>
    <w:p w14:paraId="7F160338" w14:textId="77777777" w:rsidR="00FA3506" w:rsidRPr="00014153" w:rsidRDefault="00FA3506" w:rsidP="00FA3506">
      <w:pPr>
        <w:shd w:val="clear" w:color="auto" w:fill="D9D9D9" w:themeFill="background1" w:themeFillShade="D9"/>
        <w:rPr>
          <w:rFonts w:asciiTheme="minorHAnsi" w:hAnsiTheme="minorHAnsi" w:cstheme="minorHAnsi"/>
          <w:sz w:val="22"/>
          <w:szCs w:val="22"/>
        </w:rPr>
      </w:pPr>
      <w:r w:rsidRPr="00014153">
        <w:rPr>
          <w:rFonts w:asciiTheme="minorHAnsi" w:hAnsiTheme="minorHAnsi" w:cstheme="minorHAnsi"/>
          <w:sz w:val="22"/>
          <w:szCs w:val="22"/>
        </w:rPr>
        <w:t xml:space="preserve">En cas d’absence de l’agent entrainant une réduction des jours ARTT, ces jours seront défalqués au terme de l’année civile de référence. Dans l’hypothèse où le nombre de jours ARTT à défalquer serait supérieur au nombre de jours ARTT accordés au titre de l’année civile, la déduction s’effectuera sur l’année N+1. </w:t>
      </w:r>
    </w:p>
    <w:p w14:paraId="0A8689F0" w14:textId="77777777" w:rsidR="00FA3506" w:rsidRPr="00014153" w:rsidRDefault="00FA3506" w:rsidP="00FA3506">
      <w:pPr>
        <w:shd w:val="clear" w:color="auto" w:fill="D9D9D9" w:themeFill="background1" w:themeFillShade="D9"/>
        <w:jc w:val="both"/>
        <w:rPr>
          <w:rFonts w:asciiTheme="minorHAnsi" w:hAnsiTheme="minorHAnsi" w:cstheme="minorHAnsi"/>
          <w:sz w:val="22"/>
          <w:szCs w:val="22"/>
        </w:rPr>
      </w:pPr>
      <w:r w:rsidRPr="00014153">
        <w:rPr>
          <w:rFonts w:asciiTheme="minorHAnsi" w:hAnsiTheme="minorHAnsi" w:cstheme="minorHAnsi"/>
          <w:sz w:val="22"/>
          <w:szCs w:val="22"/>
        </w:rPr>
        <w:t>En cas de mobilité, un solde de tout compte doit être communiqué à l’agent concerné.</w:t>
      </w:r>
    </w:p>
    <w:p w14:paraId="666662C6" w14:textId="77777777" w:rsidR="00FA3506" w:rsidRPr="00014153" w:rsidRDefault="00FA3506" w:rsidP="00FA3506">
      <w:pPr>
        <w:shd w:val="clear" w:color="auto" w:fill="D9D9D9" w:themeFill="background1" w:themeFillShade="D9"/>
        <w:jc w:val="both"/>
        <w:rPr>
          <w:rFonts w:asciiTheme="minorHAnsi" w:hAnsiTheme="minorHAnsi" w:cstheme="minorHAnsi"/>
          <w:sz w:val="22"/>
          <w:szCs w:val="22"/>
        </w:rPr>
      </w:pPr>
    </w:p>
    <w:p w14:paraId="00E834AE" w14:textId="77777777" w:rsidR="00FA3506" w:rsidRPr="00014153" w:rsidRDefault="00FA3506" w:rsidP="00FA3506">
      <w:pPr>
        <w:shd w:val="clear" w:color="auto" w:fill="D9D9D9" w:themeFill="background1" w:themeFillShade="D9"/>
        <w:jc w:val="both"/>
        <w:rPr>
          <w:rFonts w:asciiTheme="minorHAnsi" w:hAnsiTheme="minorHAnsi" w:cstheme="minorHAnsi"/>
          <w:b/>
          <w:caps/>
          <w:sz w:val="22"/>
          <w:szCs w:val="22"/>
        </w:rPr>
      </w:pPr>
      <w:r w:rsidRPr="00014153">
        <w:rPr>
          <w:rFonts w:asciiTheme="minorHAnsi" w:hAnsiTheme="minorHAnsi" w:cstheme="minorHAnsi"/>
          <w:b/>
          <w:caps/>
          <w:sz w:val="22"/>
          <w:szCs w:val="22"/>
        </w:rPr>
        <w:t xml:space="preserve">Article 4 : </w:t>
      </w:r>
    </w:p>
    <w:p w14:paraId="67399627" w14:textId="77777777" w:rsidR="00FA3506" w:rsidRDefault="00FA3506" w:rsidP="00FA3506">
      <w:pPr>
        <w:pStyle w:val="Paragraphedeliste"/>
        <w:shd w:val="clear" w:color="auto" w:fill="D9D9D9" w:themeFill="background1" w:themeFillShade="D9"/>
        <w:spacing w:after="120"/>
        <w:ind w:left="0"/>
        <w:jc w:val="both"/>
        <w:rPr>
          <w:rFonts w:asciiTheme="minorHAnsi" w:hAnsiTheme="minorHAnsi" w:cstheme="minorHAnsi"/>
          <w:bCs/>
          <w:sz w:val="22"/>
          <w:szCs w:val="22"/>
        </w:rPr>
      </w:pPr>
      <w:r w:rsidRPr="00014153">
        <w:rPr>
          <w:rFonts w:asciiTheme="minorHAnsi" w:hAnsiTheme="minorHAnsi" w:cstheme="minorHAnsi"/>
          <w:bCs/>
          <w:sz w:val="22"/>
          <w:szCs w:val="22"/>
        </w:rPr>
        <w:t>Les dispositions de la présente délibération entreront en vigueur à partir du 1</w:t>
      </w:r>
      <w:r w:rsidRPr="00014153">
        <w:rPr>
          <w:rFonts w:asciiTheme="minorHAnsi" w:hAnsiTheme="minorHAnsi" w:cstheme="minorHAnsi"/>
          <w:bCs/>
          <w:sz w:val="22"/>
          <w:szCs w:val="22"/>
          <w:vertAlign w:val="superscript"/>
        </w:rPr>
        <w:t>er</w:t>
      </w:r>
      <w:r w:rsidRPr="00014153">
        <w:rPr>
          <w:rFonts w:asciiTheme="minorHAnsi" w:hAnsiTheme="minorHAnsi" w:cstheme="minorHAnsi"/>
          <w:bCs/>
          <w:sz w:val="22"/>
          <w:szCs w:val="22"/>
        </w:rPr>
        <w:t xml:space="preserve"> juin 2022.</w:t>
      </w:r>
    </w:p>
    <w:p w14:paraId="2742570C" w14:textId="77777777" w:rsidR="00FA3506" w:rsidRPr="00014153" w:rsidRDefault="00FA3506" w:rsidP="00FA3506">
      <w:pPr>
        <w:pStyle w:val="Paragraphedeliste"/>
        <w:shd w:val="clear" w:color="auto" w:fill="D9D9D9" w:themeFill="background1" w:themeFillShade="D9"/>
        <w:spacing w:after="120"/>
        <w:ind w:left="0"/>
        <w:jc w:val="both"/>
        <w:rPr>
          <w:rFonts w:asciiTheme="minorHAnsi" w:eastAsia="Calibri" w:hAnsiTheme="minorHAnsi" w:cstheme="minorHAnsi"/>
          <w:b/>
          <w:sz w:val="20"/>
          <w:szCs w:val="20"/>
        </w:rPr>
      </w:pPr>
    </w:p>
    <w:p w14:paraId="75A3E446" w14:textId="77777777" w:rsidR="00FA3506" w:rsidRDefault="00FA3506">
      <w:pPr>
        <w:spacing w:after="160" w:line="259" w:lineRule="auto"/>
        <w:rPr>
          <w:rFonts w:ascii="Calibri" w:hAnsi="Calibri" w:cs="Calibri"/>
        </w:rPr>
        <w:sectPr w:rsidR="00FA3506" w:rsidSect="002172C1">
          <w:pgSz w:w="11906" w:h="16838"/>
          <w:pgMar w:top="1417" w:right="1417" w:bottom="1417" w:left="1417" w:header="708" w:footer="397" w:gutter="0"/>
          <w:cols w:space="708"/>
          <w:docGrid w:linePitch="360"/>
        </w:sectPr>
      </w:pPr>
    </w:p>
    <w:p w14:paraId="1C3B2F3D" w14:textId="77777777" w:rsidR="00FA3506" w:rsidRPr="00957C3F" w:rsidRDefault="00FA3506" w:rsidP="00957C3F">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2022-21</w:t>
      </w:r>
      <w:r w:rsidRPr="00957C3F">
        <w:rPr>
          <w:rFonts w:ascii="Calibri" w:hAnsi="Calibri" w:cs="Calibri"/>
          <w:b/>
          <w:bCs/>
        </w:rPr>
        <w:tab/>
        <w:t>Organisation du télétravail</w:t>
      </w:r>
    </w:p>
    <w:p w14:paraId="0581D179" w14:textId="77777777" w:rsidR="00255F07" w:rsidRPr="00C877DC" w:rsidRDefault="00255F07" w:rsidP="00255F07">
      <w:pPr>
        <w:spacing w:before="240"/>
        <w:jc w:val="both"/>
        <w:rPr>
          <w:rFonts w:asciiTheme="minorHAnsi" w:hAnsiTheme="minorHAnsi" w:cstheme="minorHAnsi"/>
          <w:sz w:val="22"/>
          <w:szCs w:val="22"/>
        </w:rPr>
      </w:pPr>
      <w:r w:rsidRPr="00C877DC">
        <w:rPr>
          <w:rFonts w:asciiTheme="minorHAnsi" w:hAnsiTheme="minorHAnsi" w:cstheme="minorHAnsi"/>
          <w:b/>
          <w:bCs/>
          <w:sz w:val="22"/>
          <w:szCs w:val="22"/>
        </w:rPr>
        <w:t>VU</w:t>
      </w:r>
      <w:r w:rsidRPr="00C877DC">
        <w:rPr>
          <w:rFonts w:asciiTheme="minorHAnsi" w:hAnsiTheme="minorHAnsi" w:cstheme="minorHAnsi"/>
          <w:sz w:val="22"/>
          <w:szCs w:val="22"/>
        </w:rPr>
        <w:t xml:space="preserve"> le Code général des collectivités territoriales ;</w:t>
      </w:r>
    </w:p>
    <w:p w14:paraId="604DD384" w14:textId="77777777" w:rsidR="00255F07" w:rsidRPr="00C877DC" w:rsidRDefault="00255F07" w:rsidP="00255F07">
      <w:pPr>
        <w:spacing w:before="120" w:after="240"/>
        <w:jc w:val="both"/>
        <w:rPr>
          <w:rFonts w:asciiTheme="minorHAnsi" w:hAnsiTheme="minorHAnsi" w:cstheme="minorHAnsi"/>
          <w:sz w:val="22"/>
          <w:szCs w:val="22"/>
        </w:rPr>
      </w:pPr>
      <w:r w:rsidRPr="00C877DC">
        <w:rPr>
          <w:rFonts w:asciiTheme="minorHAnsi" w:hAnsiTheme="minorHAnsi" w:cstheme="minorHAnsi"/>
          <w:b/>
          <w:bCs/>
          <w:sz w:val="22"/>
          <w:szCs w:val="22"/>
        </w:rPr>
        <w:t>VU</w:t>
      </w:r>
      <w:r w:rsidRPr="00C877DC">
        <w:rPr>
          <w:rFonts w:asciiTheme="minorHAnsi" w:hAnsiTheme="minorHAnsi" w:cstheme="minorHAnsi"/>
          <w:sz w:val="22"/>
          <w:szCs w:val="22"/>
        </w:rPr>
        <w:t xml:space="preserve"> le Code général de la fonction publique ;</w:t>
      </w:r>
    </w:p>
    <w:p w14:paraId="24B85083" w14:textId="77777777" w:rsidR="00255F07" w:rsidRPr="00C877DC" w:rsidRDefault="00255F07" w:rsidP="00255F07">
      <w:pPr>
        <w:spacing w:before="120"/>
        <w:jc w:val="both"/>
        <w:rPr>
          <w:rFonts w:asciiTheme="minorHAnsi" w:hAnsiTheme="minorHAnsi" w:cstheme="minorHAnsi"/>
          <w:sz w:val="22"/>
          <w:szCs w:val="22"/>
        </w:rPr>
      </w:pPr>
      <w:r w:rsidRPr="00C877DC">
        <w:rPr>
          <w:rFonts w:asciiTheme="minorHAnsi" w:hAnsiTheme="minorHAnsi" w:cstheme="minorHAnsi"/>
          <w:b/>
          <w:bCs/>
          <w:sz w:val="22"/>
          <w:szCs w:val="22"/>
        </w:rPr>
        <w:t>VU</w:t>
      </w:r>
      <w:r w:rsidRPr="00C877DC">
        <w:rPr>
          <w:rFonts w:asciiTheme="minorHAnsi" w:hAnsiTheme="minorHAnsi" w:cstheme="minorHAnsi"/>
          <w:sz w:val="22"/>
          <w:szCs w:val="22"/>
        </w:rPr>
        <w:t xml:space="preserve"> le décret n° 85-603 du 10 juin 1985 relatif à l’hygiène et à la sécurité du travail ainsi qu’à la médecine professionnelle et préventive dans la fonction publique territoriale ;</w:t>
      </w:r>
    </w:p>
    <w:p w14:paraId="4DF57819" w14:textId="77777777" w:rsidR="00255F07" w:rsidRPr="00C877DC" w:rsidRDefault="00255F07" w:rsidP="00255F07">
      <w:pPr>
        <w:spacing w:before="120"/>
        <w:jc w:val="both"/>
        <w:rPr>
          <w:rFonts w:asciiTheme="minorHAnsi" w:hAnsiTheme="minorHAnsi" w:cstheme="minorHAnsi"/>
          <w:sz w:val="22"/>
          <w:szCs w:val="22"/>
        </w:rPr>
      </w:pPr>
      <w:r w:rsidRPr="00C877DC">
        <w:rPr>
          <w:rFonts w:asciiTheme="minorHAnsi" w:hAnsiTheme="minorHAnsi" w:cstheme="minorHAnsi"/>
          <w:b/>
          <w:bCs/>
          <w:sz w:val="22"/>
          <w:szCs w:val="22"/>
        </w:rPr>
        <w:t>VU</w:t>
      </w:r>
      <w:r w:rsidRPr="00C877DC">
        <w:rPr>
          <w:rFonts w:asciiTheme="minorHAnsi" w:hAnsiTheme="minorHAnsi" w:cstheme="minorHAnsi"/>
          <w:sz w:val="22"/>
          <w:szCs w:val="22"/>
        </w:rPr>
        <w:t xml:space="preserve"> le décret n° 2016-151 du 11 février 2016 relatif aux conditions et modalités de mise en œuvre du télétravail dans la fonction publique et la magistrature ;</w:t>
      </w:r>
    </w:p>
    <w:p w14:paraId="5D0D2DFF" w14:textId="77777777" w:rsidR="00255F07" w:rsidRPr="00C877DC" w:rsidRDefault="00255F07" w:rsidP="00255F07">
      <w:pPr>
        <w:spacing w:before="120"/>
        <w:jc w:val="both"/>
        <w:rPr>
          <w:rFonts w:asciiTheme="minorHAnsi" w:hAnsiTheme="minorHAnsi" w:cstheme="minorHAnsi"/>
          <w:sz w:val="22"/>
          <w:szCs w:val="22"/>
        </w:rPr>
      </w:pPr>
      <w:r w:rsidRPr="00C877DC">
        <w:rPr>
          <w:rFonts w:asciiTheme="minorHAnsi" w:hAnsiTheme="minorHAnsi" w:cstheme="minorHAnsi"/>
          <w:b/>
          <w:bCs/>
          <w:sz w:val="22"/>
          <w:szCs w:val="22"/>
        </w:rPr>
        <w:t>VU</w:t>
      </w:r>
      <w:r w:rsidRPr="00C877DC">
        <w:rPr>
          <w:rFonts w:asciiTheme="minorHAnsi" w:hAnsiTheme="minorHAnsi" w:cstheme="minorHAnsi"/>
          <w:sz w:val="22"/>
          <w:szCs w:val="22"/>
        </w:rPr>
        <w:t xml:space="preserve"> l’accord-cadre du 13 juillet 2021 relatif à la mise en œuvre du télétravail dans la fonction publique ;</w:t>
      </w:r>
    </w:p>
    <w:p w14:paraId="5DAA8473" w14:textId="77777777" w:rsidR="00255F07" w:rsidRPr="00C877DC" w:rsidRDefault="00255F07" w:rsidP="00255F07">
      <w:pPr>
        <w:spacing w:before="120" w:after="240"/>
        <w:jc w:val="both"/>
        <w:rPr>
          <w:rFonts w:asciiTheme="minorHAnsi" w:hAnsiTheme="minorHAnsi" w:cstheme="minorHAnsi"/>
          <w:sz w:val="22"/>
          <w:szCs w:val="22"/>
        </w:rPr>
      </w:pPr>
      <w:r w:rsidRPr="00C877DC">
        <w:rPr>
          <w:rFonts w:asciiTheme="minorHAnsi" w:hAnsiTheme="minorHAnsi" w:cstheme="minorHAnsi"/>
          <w:b/>
          <w:bCs/>
          <w:sz w:val="22"/>
          <w:szCs w:val="22"/>
        </w:rPr>
        <w:t xml:space="preserve">VU </w:t>
      </w:r>
      <w:r w:rsidRPr="00C877DC">
        <w:rPr>
          <w:rFonts w:asciiTheme="minorHAnsi" w:hAnsiTheme="minorHAnsi" w:cstheme="minorHAnsi"/>
          <w:sz w:val="22"/>
          <w:szCs w:val="22"/>
        </w:rPr>
        <w:t xml:space="preserve">l'avis du comité technique en date du </w:t>
      </w:r>
      <w:r w:rsidRPr="00C877DC">
        <w:rPr>
          <w:rFonts w:asciiTheme="minorHAnsi" w:hAnsiTheme="minorHAnsi" w:cstheme="minorHAnsi"/>
          <w:iCs/>
          <w:sz w:val="22"/>
          <w:szCs w:val="22"/>
        </w:rPr>
        <w:t>9 mai 2022.</w:t>
      </w:r>
    </w:p>
    <w:p w14:paraId="71A8106F" w14:textId="77777777" w:rsidR="00255F07" w:rsidRPr="00C877DC" w:rsidRDefault="00255F07" w:rsidP="00255F07">
      <w:pPr>
        <w:spacing w:before="120"/>
        <w:jc w:val="both"/>
        <w:rPr>
          <w:rFonts w:asciiTheme="minorHAnsi" w:hAnsiTheme="minorHAnsi" w:cstheme="minorHAnsi"/>
          <w:sz w:val="22"/>
          <w:szCs w:val="22"/>
        </w:rPr>
      </w:pPr>
      <w:r w:rsidRPr="00C877DC">
        <w:rPr>
          <w:rFonts w:asciiTheme="minorHAnsi" w:hAnsiTheme="minorHAnsi" w:cstheme="minorHAnsi"/>
          <w:b/>
          <w:bCs/>
          <w:caps/>
          <w:sz w:val="22"/>
          <w:szCs w:val="22"/>
        </w:rPr>
        <w:t xml:space="preserve">Considérant </w:t>
      </w:r>
      <w:r w:rsidRPr="00C877DC">
        <w:rPr>
          <w:rFonts w:asciiTheme="minorHAnsi" w:hAnsiTheme="minorHAnsi" w:cstheme="minorHAnsi"/>
          <w:sz w:val="22"/>
          <w:szCs w:val="22"/>
        </w:rPr>
        <w:t>que le télétravail désigne toute forme du travail dans laquelle les fonctions qui auraient pu être exercées par un agent dans les locaux où il est affecté sont réalisées hors de ces locaux en utilisant les technologies de l’information et de la communication. Le décret n° 2016-151 du 11 février 2016 détermine ses conditions d'exercice : quotité des fonctions pouvant être exercées sous la forme du télétravail, nécessité d'une demande de l'agent, mentions que doit comporter l'acte d'autorisation. Sont exclues du champ d'application dudit décret les autres formes de travail à distance (travail nomade, travail en réseau…).</w:t>
      </w:r>
    </w:p>
    <w:p w14:paraId="578B584D" w14:textId="77777777" w:rsidR="00255F07" w:rsidRPr="00C877DC" w:rsidRDefault="00255F07" w:rsidP="00255F07">
      <w:pPr>
        <w:pStyle w:val="Retraitcorpsdetexte"/>
        <w:spacing w:before="120" w:after="0"/>
        <w:ind w:left="0"/>
        <w:jc w:val="both"/>
        <w:rPr>
          <w:rFonts w:asciiTheme="minorHAnsi" w:hAnsiTheme="minorHAnsi" w:cstheme="minorHAnsi"/>
          <w:color w:val="000000"/>
          <w:sz w:val="22"/>
          <w:szCs w:val="22"/>
          <w:shd w:val="clear" w:color="auto" w:fill="FFFFFF"/>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w:t>
      </w:r>
      <w:r w:rsidRPr="00C877DC">
        <w:rPr>
          <w:rFonts w:asciiTheme="minorHAnsi" w:hAnsiTheme="minorHAnsi" w:cstheme="minorHAnsi"/>
          <w:color w:val="000000"/>
          <w:sz w:val="22"/>
          <w:szCs w:val="22"/>
          <w:shd w:val="clear" w:color="auto" w:fill="FFFFFF"/>
        </w:rPr>
        <w:t>l'autorisation de télétravail est délivrée pour un recours régulier ou ponctuel au télétravail. Elle peut prévoir l'attribution de jours de télétravail fixes au cours de la semaine ou du mois ainsi que l'attribution d'un volume de jours flottants de télétravail par semaine, par mois ou par an dont l'agent peut demander l'utilisation à l'autorité responsable de la gestion de ses congés.</w:t>
      </w:r>
    </w:p>
    <w:p w14:paraId="17C7640E" w14:textId="77777777" w:rsidR="00255F07" w:rsidRPr="00C877DC" w:rsidRDefault="00255F07" w:rsidP="00255F07">
      <w:pPr>
        <w:pStyle w:val="Retraitcorpsdetexte"/>
        <w:spacing w:before="120"/>
        <w:ind w:left="0"/>
        <w:jc w:val="both"/>
        <w:rPr>
          <w:rFonts w:asciiTheme="minorHAnsi" w:hAnsiTheme="minorHAnsi" w:cstheme="minorHAnsi"/>
          <w:color w:val="000000"/>
          <w:sz w:val="22"/>
          <w:szCs w:val="22"/>
        </w:rPr>
      </w:pPr>
      <w:r w:rsidRPr="00C877DC">
        <w:rPr>
          <w:rFonts w:asciiTheme="minorHAnsi" w:hAnsiTheme="minorHAnsi" w:cstheme="minorHAnsi"/>
          <w:b/>
          <w:bCs/>
          <w:caps/>
          <w:sz w:val="22"/>
          <w:szCs w:val="22"/>
        </w:rPr>
        <w:t>CONSIDERANT</w:t>
      </w:r>
      <w:r w:rsidRPr="00C877DC">
        <w:rPr>
          <w:rFonts w:asciiTheme="minorHAnsi" w:hAnsiTheme="minorHAnsi" w:cstheme="minorHAnsi"/>
          <w:sz w:val="22"/>
          <w:szCs w:val="22"/>
        </w:rPr>
        <w:t xml:space="preserve"> que </w:t>
      </w:r>
      <w:bookmarkStart w:id="6" w:name="_Hlk103086454"/>
      <w:r w:rsidRPr="00C877DC">
        <w:rPr>
          <w:rFonts w:asciiTheme="minorHAnsi" w:hAnsiTheme="minorHAnsi" w:cstheme="minorHAnsi"/>
          <w:sz w:val="22"/>
          <w:szCs w:val="22"/>
        </w:rPr>
        <w:t>le télétravail peut s’effectuer au domicile de l’agent, dans un autre lieu privé ou dans tout lieu à usage professionnel ;</w:t>
      </w:r>
    </w:p>
    <w:p w14:paraId="57563E02" w14:textId="77777777" w:rsidR="00255F07" w:rsidRPr="00C877DC" w:rsidRDefault="00255F07" w:rsidP="00255F07">
      <w:pPr>
        <w:pStyle w:val="Retraitcorpsdetexte"/>
        <w:spacing w:before="120"/>
        <w:ind w:left="0"/>
        <w:jc w:val="both"/>
        <w:rPr>
          <w:rFonts w:asciiTheme="minorHAnsi" w:hAnsiTheme="minorHAnsi" w:cstheme="minorHAnsi"/>
          <w:sz w:val="22"/>
          <w:szCs w:val="22"/>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qu’u</w:t>
      </w:r>
      <w:r w:rsidRPr="00C877DC">
        <w:rPr>
          <w:rFonts w:asciiTheme="minorHAnsi" w:hAnsiTheme="minorHAnsi" w:cstheme="minorHAnsi"/>
          <w:color w:val="000000"/>
          <w:sz w:val="22"/>
          <w:szCs w:val="22"/>
          <w:shd w:val="clear" w:color="auto" w:fill="FFFFFF"/>
        </w:rPr>
        <w:t>n agent peut, au titre d'une même autorisation, mettre en œuvre ces différentes modalités de télétravail.</w:t>
      </w:r>
    </w:p>
    <w:p w14:paraId="2295B329" w14:textId="77777777" w:rsidR="00255F07" w:rsidRPr="00C877DC" w:rsidRDefault="00255F07" w:rsidP="00255F07">
      <w:pPr>
        <w:pStyle w:val="Retraitcorpsdetexte"/>
        <w:spacing w:before="120"/>
        <w:ind w:left="0"/>
        <w:jc w:val="both"/>
        <w:rPr>
          <w:rFonts w:asciiTheme="minorHAnsi" w:hAnsiTheme="minorHAnsi" w:cstheme="minorHAnsi"/>
          <w:sz w:val="22"/>
          <w:szCs w:val="22"/>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la quotité des fonctions pouvant être exercées sous la forme du télétravail ne peut être supérieure à trois jours par semaine ou à 12 jours par mois. Le temps de présence sur le lieu d'affectation ne peut être inférieur à deux jours par semaine ou à 8 jours par mois. </w:t>
      </w:r>
    </w:p>
    <w:bookmarkEnd w:id="6"/>
    <w:p w14:paraId="6406FCF7" w14:textId="77777777" w:rsidR="00255F07" w:rsidRPr="00C877DC" w:rsidRDefault="00255F07" w:rsidP="00255F07">
      <w:pPr>
        <w:pStyle w:val="Retraitcorpsdetexte"/>
        <w:spacing w:before="120"/>
        <w:ind w:left="0"/>
        <w:jc w:val="both"/>
        <w:rPr>
          <w:rFonts w:asciiTheme="minorHAnsi" w:hAnsiTheme="minorHAnsi" w:cstheme="minorHAnsi"/>
          <w:sz w:val="22"/>
          <w:szCs w:val="22"/>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par dérogation, les fonctions pourront être exercées sous la forme de télétravail plus de 3 jours par semaine dans les cas suivants : </w:t>
      </w:r>
    </w:p>
    <w:p w14:paraId="7B237E19" w14:textId="77777777" w:rsidR="00255F07" w:rsidRPr="00A750D4" w:rsidRDefault="00255F07" w:rsidP="00255F07">
      <w:pPr>
        <w:pStyle w:val="Retraitcorpsdetexte"/>
        <w:numPr>
          <w:ilvl w:val="0"/>
          <w:numId w:val="7"/>
        </w:numPr>
        <w:jc w:val="both"/>
        <w:rPr>
          <w:rFonts w:asciiTheme="minorHAnsi" w:hAnsiTheme="minorHAnsi" w:cstheme="minorHAnsi"/>
        </w:rPr>
      </w:pPr>
      <w:r w:rsidRPr="000C64E6">
        <w:rPr>
          <w:rFonts w:asciiTheme="minorHAnsi" w:hAnsiTheme="minorHAnsi" w:cstheme="minorHAnsi"/>
          <w:color w:val="000000"/>
          <w:sz w:val="22"/>
          <w:szCs w:val="22"/>
          <w:shd w:val="clear" w:color="auto" w:fill="FFFFFF"/>
        </w:rPr>
        <w:t>Pour une durée de six mois maximum, à la demande des agents dont l'état de santé, le handicap le justifient et après avis du service de médecine préventive ou du médecin du travail ; cette dérogation est renouvelable, après avis du service de médecine préventive ou du médecin du travail ;</w:t>
      </w:r>
    </w:p>
    <w:p w14:paraId="1BA97447" w14:textId="77777777" w:rsidR="00255F07" w:rsidRPr="00C877DC" w:rsidRDefault="00255F07" w:rsidP="00255F07">
      <w:pPr>
        <w:pStyle w:val="Retraitcorpsdetexte"/>
        <w:numPr>
          <w:ilvl w:val="0"/>
          <w:numId w:val="7"/>
        </w:numPr>
        <w:spacing w:before="120" w:after="0"/>
        <w:jc w:val="both"/>
        <w:rPr>
          <w:rFonts w:asciiTheme="minorHAnsi" w:hAnsiTheme="minorHAnsi" w:cstheme="minorHAnsi"/>
          <w:sz w:val="22"/>
          <w:szCs w:val="22"/>
        </w:rPr>
      </w:pPr>
      <w:r w:rsidRPr="00C877DC">
        <w:rPr>
          <w:rFonts w:asciiTheme="minorHAnsi" w:hAnsiTheme="minorHAnsi" w:cstheme="minorHAnsi"/>
          <w:color w:val="000000"/>
          <w:sz w:val="22"/>
          <w:szCs w:val="22"/>
          <w:shd w:val="clear" w:color="auto" w:fill="FFFFFF"/>
        </w:rPr>
        <w:t>A la demande des femmes enceintes ;</w:t>
      </w:r>
    </w:p>
    <w:p w14:paraId="4EDE908C" w14:textId="77777777" w:rsidR="00255F07" w:rsidRPr="00C877DC" w:rsidRDefault="00255F07" w:rsidP="00255F07">
      <w:pPr>
        <w:pStyle w:val="Retraitcorpsdetexte"/>
        <w:numPr>
          <w:ilvl w:val="0"/>
          <w:numId w:val="7"/>
        </w:numPr>
        <w:spacing w:before="120" w:after="0"/>
        <w:jc w:val="both"/>
        <w:rPr>
          <w:rFonts w:asciiTheme="minorHAnsi" w:hAnsiTheme="minorHAnsi" w:cstheme="minorHAnsi"/>
          <w:sz w:val="22"/>
          <w:szCs w:val="22"/>
        </w:rPr>
      </w:pPr>
      <w:r w:rsidRPr="00C877DC">
        <w:rPr>
          <w:rFonts w:asciiTheme="minorHAnsi" w:hAnsiTheme="minorHAnsi" w:cstheme="minorHAnsi"/>
          <w:color w:val="000000"/>
          <w:sz w:val="22"/>
          <w:szCs w:val="22"/>
          <w:shd w:val="clear" w:color="auto" w:fill="FFFFFF"/>
        </w:rPr>
        <w:t>A la demande des agents éligibles au congé de proche aidant, pour une durée de 3 mois maximum, renouvelable ;</w:t>
      </w:r>
    </w:p>
    <w:p w14:paraId="4B5C3302" w14:textId="77777777" w:rsidR="00255F07" w:rsidRPr="00C877DC" w:rsidRDefault="00255F07" w:rsidP="00255F07">
      <w:pPr>
        <w:pStyle w:val="Retraitcorpsdetexte"/>
        <w:numPr>
          <w:ilvl w:val="0"/>
          <w:numId w:val="7"/>
        </w:numPr>
        <w:spacing w:before="120" w:after="0"/>
        <w:jc w:val="both"/>
        <w:rPr>
          <w:rFonts w:asciiTheme="minorHAnsi" w:hAnsiTheme="minorHAnsi" w:cstheme="minorHAnsi"/>
          <w:sz w:val="22"/>
          <w:szCs w:val="22"/>
        </w:rPr>
      </w:pPr>
      <w:r w:rsidRPr="00C877DC">
        <w:rPr>
          <w:rFonts w:asciiTheme="minorHAnsi" w:hAnsiTheme="minorHAnsi" w:cstheme="minorHAnsi"/>
          <w:color w:val="000000"/>
          <w:sz w:val="22"/>
          <w:szCs w:val="22"/>
          <w:shd w:val="clear" w:color="auto" w:fill="FFFFFF"/>
        </w:rPr>
        <w:t>Lorsqu'une autorisation temporaire de télétravail a été demandée et accordée en raison d'une situation exceptionnelle perturbant l'accès au service ou le travail sur site.</w:t>
      </w:r>
    </w:p>
    <w:p w14:paraId="2B1DC000" w14:textId="77777777" w:rsidR="00255F07" w:rsidRPr="00C877DC" w:rsidRDefault="00255F07" w:rsidP="00255F07">
      <w:pPr>
        <w:pStyle w:val="Retraitcorpsdetexte"/>
        <w:spacing w:before="120" w:after="0"/>
        <w:ind w:left="0"/>
        <w:jc w:val="both"/>
        <w:rPr>
          <w:rFonts w:asciiTheme="minorHAnsi" w:hAnsiTheme="minorHAnsi" w:cstheme="minorHAnsi"/>
          <w:sz w:val="22"/>
          <w:szCs w:val="22"/>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les agents </w:t>
      </w:r>
      <w:bookmarkStart w:id="7" w:name="_Hlk103086583"/>
      <w:r w:rsidRPr="00C877DC">
        <w:rPr>
          <w:rFonts w:asciiTheme="minorHAnsi" w:hAnsiTheme="minorHAnsi" w:cstheme="minorHAnsi"/>
          <w:sz w:val="22"/>
          <w:szCs w:val="22"/>
        </w:rPr>
        <w:t>exerçant leurs fonctions en télétravail bénéficient des mêmes droits et obligations que les agents exerçant sur leur lieu d'affectation.</w:t>
      </w:r>
    </w:p>
    <w:p w14:paraId="2F5B8589" w14:textId="77777777" w:rsidR="00255F07" w:rsidRPr="00C877DC" w:rsidRDefault="00255F07" w:rsidP="00255F07">
      <w:pPr>
        <w:pStyle w:val="Retraitcorpsdetexte"/>
        <w:spacing w:before="120" w:after="0"/>
        <w:ind w:left="0"/>
        <w:jc w:val="both"/>
        <w:rPr>
          <w:rFonts w:asciiTheme="minorHAnsi" w:hAnsiTheme="minorHAnsi" w:cstheme="minorHAnsi"/>
          <w:color w:val="000000"/>
          <w:sz w:val="22"/>
          <w:szCs w:val="22"/>
          <w:shd w:val="clear" w:color="auto" w:fill="FFFFFF"/>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l'employeur prend en charge les coûts découlant directement de l'exercice des fonctions en télétravail, notamment le coût des matériels, logiciels, abonnements, communications et </w:t>
      </w:r>
      <w:r w:rsidRPr="00C877DC">
        <w:rPr>
          <w:rFonts w:asciiTheme="minorHAnsi" w:hAnsiTheme="minorHAnsi" w:cstheme="minorHAnsi"/>
          <w:sz w:val="22"/>
          <w:szCs w:val="22"/>
        </w:rPr>
        <w:lastRenderedPageBreak/>
        <w:t>outils ainsi que de la maintenance de ceux-ci.</w:t>
      </w:r>
      <w:r w:rsidRPr="00C877DC">
        <w:rPr>
          <w:rFonts w:asciiTheme="minorHAnsi" w:hAnsiTheme="minorHAnsi" w:cstheme="minorHAnsi"/>
          <w:color w:val="000000"/>
          <w:sz w:val="22"/>
          <w:szCs w:val="22"/>
          <w:shd w:val="clear" w:color="auto" w:fill="FFFFFF"/>
        </w:rPr>
        <w:t xml:space="preserve"> L'employeur n'est pas tenu de prendre en charge le coût de la location d'un espace destiné au télétravail.</w:t>
      </w:r>
    </w:p>
    <w:p w14:paraId="651EA1D3" w14:textId="77777777" w:rsidR="00255F07" w:rsidRPr="00C877DC" w:rsidRDefault="00255F07" w:rsidP="00255F07">
      <w:pPr>
        <w:pStyle w:val="Retraitcorpsdetexte"/>
        <w:spacing w:before="120"/>
        <w:ind w:left="0"/>
        <w:jc w:val="both"/>
        <w:rPr>
          <w:rFonts w:asciiTheme="minorHAnsi" w:hAnsiTheme="minorHAnsi" w:cstheme="minorHAnsi"/>
          <w:color w:val="000000"/>
          <w:sz w:val="22"/>
          <w:szCs w:val="22"/>
          <w:shd w:val="clear" w:color="auto" w:fill="FFFFFF"/>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w:t>
      </w:r>
      <w:r w:rsidRPr="00C877DC">
        <w:rPr>
          <w:rFonts w:asciiTheme="minorHAnsi" w:hAnsiTheme="minorHAnsi" w:cstheme="minorHAnsi"/>
          <w:color w:val="000000"/>
          <w:sz w:val="22"/>
          <w:szCs w:val="22"/>
          <w:shd w:val="clear" w:color="auto" w:fill="FFFFFF"/>
        </w:rPr>
        <w:t>dans le cas où la demande est formulée par un agent en situation de handicap, l'autorité territoriale met en œuvre sur le lieu de télétravail de l'agent les aménagements de poste nécessaires, sous réserve que les charges consécutives à la mise en œuvre de ces mesures ne soient pas disproportionnées, notamment compte tenu des aides qui peuvent compenser, en tout ou partie, les dépenses engagées à ce titre par l'employeur.</w:t>
      </w:r>
    </w:p>
    <w:p w14:paraId="6332F950" w14:textId="77777777" w:rsidR="00255F07" w:rsidRPr="00C877DC" w:rsidRDefault="00255F07" w:rsidP="00255F07">
      <w:pPr>
        <w:pStyle w:val="Retraitcorpsdetexte"/>
        <w:spacing w:before="120"/>
        <w:ind w:left="0"/>
        <w:jc w:val="both"/>
        <w:rPr>
          <w:rFonts w:asciiTheme="minorHAnsi" w:hAnsiTheme="minorHAnsi" w:cstheme="minorHAnsi"/>
          <w:sz w:val="22"/>
          <w:szCs w:val="22"/>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que l</w:t>
      </w:r>
      <w:r w:rsidRPr="00C877DC">
        <w:rPr>
          <w:rFonts w:asciiTheme="minorHAnsi" w:hAnsiTheme="minorHAnsi" w:cstheme="minorHAnsi"/>
          <w:color w:val="000000"/>
          <w:sz w:val="22"/>
          <w:szCs w:val="22"/>
          <w:shd w:val="clear" w:color="auto" w:fill="FFFFFF"/>
        </w:rPr>
        <w:t>orsqu'un agent demande l'utilisation des jours flottants de télétravail ou l'autorisation temporaire de télétravail en raison d'une situation exceptionnelle, l'autorité territoriale peut autoriser l'utilisation de l'équipement informatique personnel de l'agent.</w:t>
      </w:r>
    </w:p>
    <w:p w14:paraId="35934DDA" w14:textId="77777777" w:rsidR="00255F07" w:rsidRPr="00C877DC" w:rsidRDefault="00255F07" w:rsidP="00255F07">
      <w:pPr>
        <w:pStyle w:val="Retraitcorpsdetexte"/>
        <w:spacing w:before="120"/>
        <w:ind w:left="0"/>
        <w:jc w:val="both"/>
        <w:rPr>
          <w:rFonts w:asciiTheme="minorHAnsi" w:hAnsiTheme="minorHAnsi" w:cstheme="minorHAnsi"/>
          <w:sz w:val="22"/>
          <w:szCs w:val="22"/>
        </w:rPr>
      </w:pPr>
      <w:r w:rsidRPr="00C877DC">
        <w:rPr>
          <w:rFonts w:asciiTheme="minorHAnsi" w:hAnsiTheme="minorHAnsi" w:cstheme="minorHAnsi"/>
          <w:b/>
          <w:bCs/>
          <w:caps/>
          <w:sz w:val="22"/>
          <w:szCs w:val="22"/>
        </w:rPr>
        <w:t xml:space="preserve">Considérant </w:t>
      </w:r>
      <w:r w:rsidRPr="00C877DC">
        <w:rPr>
          <w:rFonts w:asciiTheme="minorHAnsi" w:hAnsiTheme="minorHAnsi" w:cstheme="minorHAnsi"/>
          <w:sz w:val="22"/>
          <w:szCs w:val="22"/>
        </w:rPr>
        <w:t>qu’aucun candidat à un emploi ne peut être incité à accepter un poste sous condition d'exercer en télétravail, aucun emploi ne peut être réservé à un agent en télétravail, ni sous condition de ne pas demander à télétravailler.</w:t>
      </w:r>
    </w:p>
    <w:bookmarkEnd w:id="7"/>
    <w:p w14:paraId="6F1E6B3A" w14:textId="77777777" w:rsidR="00255F07" w:rsidRPr="00C877DC" w:rsidRDefault="00255F07" w:rsidP="00255F07">
      <w:pPr>
        <w:spacing w:before="120"/>
        <w:jc w:val="both"/>
        <w:rPr>
          <w:rFonts w:asciiTheme="minorHAnsi" w:hAnsiTheme="minorHAnsi" w:cstheme="minorHAnsi"/>
          <w:bCs/>
          <w:sz w:val="20"/>
          <w:szCs w:val="20"/>
        </w:rPr>
      </w:pPr>
      <w:r w:rsidRPr="00C877DC">
        <w:rPr>
          <w:rFonts w:asciiTheme="minorHAnsi" w:hAnsiTheme="minorHAnsi" w:cstheme="minorHAnsi"/>
          <w:b/>
          <w:bCs/>
          <w:caps/>
          <w:sz w:val="22"/>
          <w:szCs w:val="22"/>
        </w:rPr>
        <w:t>Considérant</w:t>
      </w:r>
      <w:r w:rsidRPr="00C877DC">
        <w:rPr>
          <w:rFonts w:asciiTheme="minorHAnsi" w:hAnsiTheme="minorHAnsi" w:cstheme="minorHAnsi"/>
          <w:b/>
          <w:bCs/>
          <w:sz w:val="22"/>
          <w:szCs w:val="22"/>
        </w:rPr>
        <w:t xml:space="preserve"> </w:t>
      </w:r>
      <w:r w:rsidRPr="00C877DC">
        <w:rPr>
          <w:rFonts w:asciiTheme="minorHAnsi" w:hAnsiTheme="minorHAnsi" w:cstheme="minorHAnsi"/>
          <w:sz w:val="22"/>
          <w:szCs w:val="22"/>
        </w:rPr>
        <w:t xml:space="preserve">que tout refus d’une demande initiale, de renouvellement de télétravail ainsi </w:t>
      </w:r>
      <w:r w:rsidRPr="00C877DC">
        <w:rPr>
          <w:rFonts w:asciiTheme="minorHAnsi" w:hAnsiTheme="minorHAnsi" w:cstheme="minorHAnsi"/>
          <w:kern w:val="1"/>
          <w:sz w:val="22"/>
          <w:szCs w:val="22"/>
        </w:rPr>
        <w:t xml:space="preserve">que l'interruption du télétravail à l'initiative de l'administration </w:t>
      </w:r>
      <w:r w:rsidRPr="00C877DC">
        <w:rPr>
          <w:rFonts w:asciiTheme="minorHAnsi" w:hAnsiTheme="minorHAnsi" w:cstheme="minorHAnsi"/>
          <w:sz w:val="22"/>
          <w:szCs w:val="22"/>
        </w:rPr>
        <w:t>peut faire l’objet d’une saisine par l’agent de la CAP ou la CCP.</w:t>
      </w:r>
    </w:p>
    <w:p w14:paraId="7D047166" w14:textId="77777777" w:rsidR="00255F07" w:rsidRPr="00AD1CBD" w:rsidRDefault="00255F07" w:rsidP="00255F07">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4F7667ED" w14:textId="77777777" w:rsidR="00255F07" w:rsidRPr="00AD1CBD" w:rsidRDefault="00255F07" w:rsidP="00255F07">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0C7DD9B9" w14:textId="77777777" w:rsidR="00255F07" w:rsidRPr="00AD1CBD" w:rsidRDefault="00255F07" w:rsidP="00255F07">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531653E4" w14:textId="77777777" w:rsidR="00255F07" w:rsidRDefault="00255F07" w:rsidP="00255F07">
      <w:pPr>
        <w:shd w:val="clear" w:color="auto" w:fill="D9D9D9" w:themeFill="background1" w:themeFillShade="D9"/>
        <w:jc w:val="both"/>
        <w:rPr>
          <w:rFonts w:asciiTheme="minorHAnsi" w:hAnsiTheme="minorHAnsi" w:cstheme="minorHAnsi"/>
          <w:b/>
          <w:bCs/>
          <w:caps/>
          <w:sz w:val="22"/>
          <w:szCs w:val="22"/>
        </w:rPr>
      </w:pPr>
    </w:p>
    <w:p w14:paraId="1A9D28D3"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caps/>
          <w:sz w:val="22"/>
          <w:szCs w:val="22"/>
        </w:rPr>
        <w:t>Article 1 :</w:t>
      </w:r>
      <w:r w:rsidRPr="00C877DC">
        <w:rPr>
          <w:rFonts w:asciiTheme="minorHAnsi" w:hAnsiTheme="minorHAnsi" w:cstheme="minorHAnsi"/>
          <w:b/>
          <w:bCs/>
          <w:sz w:val="22"/>
          <w:szCs w:val="22"/>
        </w:rPr>
        <w:t xml:space="preserve"> </w:t>
      </w:r>
      <w:r>
        <w:rPr>
          <w:rFonts w:asciiTheme="minorHAnsi" w:hAnsiTheme="minorHAnsi" w:cstheme="minorHAnsi"/>
          <w:b/>
          <w:bCs/>
          <w:sz w:val="22"/>
          <w:szCs w:val="22"/>
        </w:rPr>
        <w:t>Durée du télétravail</w:t>
      </w:r>
    </w:p>
    <w:p w14:paraId="1A33D5B6" w14:textId="77777777" w:rsidR="00255F07" w:rsidRDefault="00255F07" w:rsidP="00255F07">
      <w:pPr>
        <w:shd w:val="clear" w:color="auto" w:fill="D9D9D9" w:themeFill="background1" w:themeFillShade="D9"/>
        <w:jc w:val="both"/>
        <w:rPr>
          <w:rFonts w:asciiTheme="minorHAnsi" w:hAnsiTheme="minorHAnsi" w:cstheme="minorHAnsi"/>
          <w:sz w:val="22"/>
          <w:szCs w:val="22"/>
        </w:rPr>
      </w:pPr>
      <w:r>
        <w:rPr>
          <w:rFonts w:asciiTheme="minorHAnsi" w:hAnsiTheme="minorHAnsi" w:cstheme="minorHAnsi"/>
          <w:sz w:val="22"/>
          <w:szCs w:val="22"/>
        </w:rPr>
        <w:t>L</w:t>
      </w:r>
      <w:r w:rsidRPr="00C877DC">
        <w:rPr>
          <w:rFonts w:asciiTheme="minorHAnsi" w:hAnsiTheme="minorHAnsi" w:cstheme="minorHAnsi"/>
          <w:sz w:val="22"/>
          <w:szCs w:val="22"/>
        </w:rPr>
        <w:t xml:space="preserve">a quotité des fonctions pouvant être exercées sous la forme du télétravail ne peut être supérieure à </w:t>
      </w:r>
      <w:r>
        <w:rPr>
          <w:rFonts w:asciiTheme="minorHAnsi" w:hAnsiTheme="minorHAnsi" w:cstheme="minorHAnsi"/>
          <w:sz w:val="22"/>
          <w:szCs w:val="22"/>
        </w:rPr>
        <w:t>deux</w:t>
      </w:r>
      <w:r w:rsidRPr="00C877DC">
        <w:rPr>
          <w:rFonts w:asciiTheme="minorHAnsi" w:hAnsiTheme="minorHAnsi" w:cstheme="minorHAnsi"/>
          <w:sz w:val="22"/>
          <w:szCs w:val="22"/>
        </w:rPr>
        <w:t xml:space="preserve"> jours par semaine ou à </w:t>
      </w:r>
      <w:r>
        <w:rPr>
          <w:rFonts w:asciiTheme="minorHAnsi" w:hAnsiTheme="minorHAnsi" w:cstheme="minorHAnsi"/>
          <w:sz w:val="22"/>
          <w:szCs w:val="22"/>
        </w:rPr>
        <w:t>8</w:t>
      </w:r>
      <w:r w:rsidRPr="00C877DC">
        <w:rPr>
          <w:rFonts w:asciiTheme="minorHAnsi" w:hAnsiTheme="minorHAnsi" w:cstheme="minorHAnsi"/>
          <w:sz w:val="22"/>
          <w:szCs w:val="22"/>
        </w:rPr>
        <w:t xml:space="preserve"> jours par mois</w:t>
      </w:r>
      <w:r>
        <w:rPr>
          <w:rFonts w:asciiTheme="minorHAnsi" w:hAnsiTheme="minorHAnsi" w:cstheme="minorHAnsi"/>
          <w:sz w:val="22"/>
          <w:szCs w:val="22"/>
        </w:rPr>
        <w:t>.</w:t>
      </w:r>
    </w:p>
    <w:p w14:paraId="519A5D4A" w14:textId="77777777" w:rsidR="00255F07" w:rsidRDefault="00255F07" w:rsidP="00255F07">
      <w:pPr>
        <w:shd w:val="clear" w:color="auto" w:fill="D9D9D9" w:themeFill="background1" w:themeFillShade="D9"/>
        <w:jc w:val="both"/>
        <w:rPr>
          <w:rFonts w:asciiTheme="minorHAnsi" w:hAnsiTheme="minorHAnsi" w:cstheme="minorHAnsi"/>
          <w:sz w:val="22"/>
          <w:szCs w:val="22"/>
        </w:rPr>
      </w:pPr>
    </w:p>
    <w:p w14:paraId="29F9C63D"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caps/>
          <w:sz w:val="22"/>
          <w:szCs w:val="22"/>
        </w:rPr>
        <w:t xml:space="preserve">Article </w:t>
      </w:r>
      <w:r>
        <w:rPr>
          <w:rFonts w:asciiTheme="minorHAnsi" w:hAnsiTheme="minorHAnsi" w:cstheme="minorHAnsi"/>
          <w:b/>
          <w:bCs/>
          <w:caps/>
          <w:sz w:val="22"/>
          <w:szCs w:val="22"/>
        </w:rPr>
        <w:t>2</w:t>
      </w:r>
      <w:r w:rsidRPr="00C877DC">
        <w:rPr>
          <w:rFonts w:asciiTheme="minorHAnsi" w:hAnsiTheme="minorHAnsi" w:cstheme="minorHAnsi"/>
          <w:b/>
          <w:bCs/>
          <w:caps/>
          <w:sz w:val="22"/>
          <w:szCs w:val="22"/>
        </w:rPr>
        <w:t> :</w:t>
      </w:r>
      <w:r w:rsidRPr="00C877DC">
        <w:rPr>
          <w:rFonts w:asciiTheme="minorHAnsi" w:hAnsiTheme="minorHAnsi" w:cstheme="minorHAnsi"/>
          <w:b/>
          <w:bCs/>
          <w:sz w:val="22"/>
          <w:szCs w:val="22"/>
        </w:rPr>
        <w:t xml:space="preserve"> Les agents éligibles</w:t>
      </w:r>
    </w:p>
    <w:p w14:paraId="6E36CA47"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sz w:val="22"/>
          <w:szCs w:val="22"/>
        </w:rPr>
        <w:t>Sont éligibles au télétravail les fonctionnaires titulaires, les stagiaires, les contractuels de droit public, les contractuels de droit privé, les apprentis.</w:t>
      </w:r>
    </w:p>
    <w:p w14:paraId="46FB07DE" w14:textId="77777777" w:rsidR="00255F07" w:rsidRPr="00C877DC" w:rsidRDefault="00255F07" w:rsidP="00255F07">
      <w:pPr>
        <w:shd w:val="clear" w:color="auto" w:fill="D9D9D9" w:themeFill="background1" w:themeFillShade="D9"/>
        <w:spacing w:before="240"/>
        <w:jc w:val="both"/>
        <w:rPr>
          <w:rFonts w:asciiTheme="minorHAnsi" w:hAnsiTheme="minorHAnsi" w:cstheme="minorHAnsi"/>
          <w:b/>
          <w:bCs/>
          <w:sz w:val="22"/>
          <w:szCs w:val="22"/>
        </w:rPr>
      </w:pPr>
      <w:r w:rsidRPr="00C877DC">
        <w:rPr>
          <w:rFonts w:asciiTheme="minorHAnsi" w:hAnsiTheme="minorHAnsi" w:cstheme="minorHAnsi"/>
          <w:b/>
          <w:bCs/>
          <w:caps/>
          <w:sz w:val="22"/>
          <w:szCs w:val="22"/>
        </w:rPr>
        <w:t xml:space="preserve">Article </w:t>
      </w:r>
      <w:r>
        <w:rPr>
          <w:rFonts w:asciiTheme="minorHAnsi" w:hAnsiTheme="minorHAnsi" w:cstheme="minorHAnsi"/>
          <w:b/>
          <w:bCs/>
          <w:caps/>
          <w:sz w:val="22"/>
          <w:szCs w:val="22"/>
        </w:rPr>
        <w:t>3</w:t>
      </w:r>
      <w:r w:rsidRPr="00C877DC">
        <w:rPr>
          <w:rFonts w:asciiTheme="minorHAnsi" w:hAnsiTheme="minorHAnsi" w:cstheme="minorHAnsi"/>
          <w:b/>
          <w:bCs/>
          <w:caps/>
          <w:sz w:val="22"/>
          <w:szCs w:val="22"/>
        </w:rPr>
        <w:t> :</w:t>
      </w:r>
      <w:r w:rsidRPr="00C877DC">
        <w:rPr>
          <w:rFonts w:asciiTheme="minorHAnsi" w:hAnsiTheme="minorHAnsi" w:cstheme="minorHAnsi"/>
          <w:b/>
          <w:bCs/>
          <w:sz w:val="22"/>
          <w:szCs w:val="22"/>
        </w:rPr>
        <w:t xml:space="preserve"> Activités éligibles au télétravail</w:t>
      </w:r>
    </w:p>
    <w:p w14:paraId="2769B614"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Sont éligibles au télétravail l'ensemble des activités exercées par les agents à l’exception des missions d’accueil, de réception/envoi/archivage du courrier et des pièces administratives, et les contraintes liées aux instances du SMT.</w:t>
      </w:r>
    </w:p>
    <w:p w14:paraId="1D7ADC5C" w14:textId="77777777" w:rsidR="00255F07" w:rsidRPr="00C877DC" w:rsidRDefault="00255F07" w:rsidP="00255F07">
      <w:pPr>
        <w:shd w:val="clear" w:color="auto" w:fill="D9D9D9" w:themeFill="background1" w:themeFillShade="D9"/>
        <w:jc w:val="both"/>
        <w:rPr>
          <w:rFonts w:asciiTheme="minorHAnsi" w:hAnsiTheme="minorHAnsi" w:cstheme="minorHAnsi"/>
          <w:b/>
          <w:caps/>
          <w:sz w:val="22"/>
          <w:szCs w:val="22"/>
        </w:rPr>
      </w:pPr>
    </w:p>
    <w:p w14:paraId="0D6466A7" w14:textId="77777777" w:rsidR="00255F07" w:rsidRPr="00C877DC" w:rsidRDefault="00255F07" w:rsidP="00255F07">
      <w:pPr>
        <w:shd w:val="clear" w:color="auto" w:fill="D9D9D9" w:themeFill="background1" w:themeFillShade="D9"/>
        <w:jc w:val="both"/>
        <w:rPr>
          <w:rFonts w:asciiTheme="minorHAnsi" w:hAnsiTheme="minorHAnsi" w:cstheme="minorHAnsi"/>
          <w:b/>
          <w:sz w:val="22"/>
          <w:szCs w:val="22"/>
        </w:rPr>
      </w:pPr>
      <w:r w:rsidRPr="00C877DC">
        <w:rPr>
          <w:rFonts w:asciiTheme="minorHAnsi" w:hAnsiTheme="minorHAnsi" w:cstheme="minorHAnsi"/>
          <w:b/>
          <w:caps/>
          <w:sz w:val="22"/>
          <w:szCs w:val="22"/>
        </w:rPr>
        <w:t xml:space="preserve">Article </w:t>
      </w:r>
      <w:r>
        <w:rPr>
          <w:rFonts w:asciiTheme="minorHAnsi" w:hAnsiTheme="minorHAnsi" w:cstheme="minorHAnsi"/>
          <w:b/>
          <w:caps/>
          <w:sz w:val="22"/>
          <w:szCs w:val="22"/>
        </w:rPr>
        <w:t>4</w:t>
      </w:r>
      <w:r w:rsidRPr="00C877DC">
        <w:rPr>
          <w:rFonts w:asciiTheme="minorHAnsi" w:hAnsiTheme="minorHAnsi" w:cstheme="minorHAnsi"/>
          <w:b/>
          <w:caps/>
          <w:sz w:val="22"/>
          <w:szCs w:val="22"/>
        </w:rPr>
        <w:t> :</w:t>
      </w:r>
      <w:r w:rsidRPr="00C877DC">
        <w:rPr>
          <w:rFonts w:asciiTheme="minorHAnsi" w:hAnsiTheme="minorHAnsi" w:cstheme="minorHAnsi"/>
          <w:b/>
          <w:sz w:val="22"/>
          <w:szCs w:val="22"/>
        </w:rPr>
        <w:t xml:space="preserve"> Lieux de télétravail</w:t>
      </w:r>
    </w:p>
    <w:p w14:paraId="5FC2D51B"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Le télétravail a lieu au domicile de l’agent, dans un autre lieu privé ou dans tout lieu à usage professionnel.</w:t>
      </w:r>
    </w:p>
    <w:p w14:paraId="50764EBD"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Lorsque le télétravail est organisé à son domicile ou dans un autre lieu privé, une attestation de conformité des installations aux spécifications techniques, établie conformément au projet d’attestation joint à la présenté délibération, est jointe à la demande de l’agent.</w:t>
      </w:r>
    </w:p>
    <w:p w14:paraId="65B79202"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p>
    <w:p w14:paraId="4E693F67"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sz w:val="22"/>
          <w:szCs w:val="22"/>
        </w:rPr>
        <w:t xml:space="preserve">ARTICLE </w:t>
      </w:r>
      <w:r>
        <w:rPr>
          <w:rFonts w:asciiTheme="minorHAnsi" w:hAnsiTheme="minorHAnsi" w:cstheme="minorHAnsi"/>
          <w:b/>
          <w:bCs/>
          <w:sz w:val="22"/>
          <w:szCs w:val="22"/>
        </w:rPr>
        <w:t>5</w:t>
      </w:r>
      <w:r w:rsidRPr="00C877DC">
        <w:rPr>
          <w:rFonts w:asciiTheme="minorHAnsi" w:hAnsiTheme="minorHAnsi" w:cstheme="minorHAnsi"/>
          <w:b/>
          <w:bCs/>
          <w:sz w:val="22"/>
          <w:szCs w:val="22"/>
        </w:rPr>
        <w:t> : La demande de l’agent</w:t>
      </w:r>
    </w:p>
    <w:p w14:paraId="36B222BE"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Le télétravail s’exerce sur demande de l’agent et après accord de l’autorité territoriale.</w:t>
      </w:r>
    </w:p>
    <w:p w14:paraId="6AEBA212"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 xml:space="preserve">L’agent souhaitant exercer ses fonctions en télétravail adresse une demande écrite à l’autorité territoriale dans un délai d’un mois avant la date souhaitée de mise en œuvre du télétravail. </w:t>
      </w:r>
    </w:p>
    <w:p w14:paraId="008016FA" w14:textId="4CFE20F4" w:rsidR="00255F07" w:rsidRDefault="00255F07" w:rsidP="00255F07">
      <w:pPr>
        <w:shd w:val="clear" w:color="auto" w:fill="D9D9D9" w:themeFill="background1" w:themeFillShade="D9"/>
        <w:jc w:val="both"/>
        <w:rPr>
          <w:rFonts w:asciiTheme="minorHAnsi" w:hAnsiTheme="minorHAnsi" w:cstheme="minorHAnsi"/>
          <w:sz w:val="22"/>
          <w:szCs w:val="22"/>
        </w:rPr>
      </w:pPr>
    </w:p>
    <w:p w14:paraId="4C4309F5" w14:textId="42E1CEBA" w:rsidR="00255F07" w:rsidRDefault="00255F07" w:rsidP="00255F07">
      <w:pPr>
        <w:shd w:val="clear" w:color="auto" w:fill="D9D9D9" w:themeFill="background1" w:themeFillShade="D9"/>
        <w:jc w:val="both"/>
        <w:rPr>
          <w:rFonts w:asciiTheme="minorHAnsi" w:hAnsiTheme="minorHAnsi" w:cstheme="minorHAnsi"/>
          <w:sz w:val="22"/>
          <w:szCs w:val="22"/>
        </w:rPr>
      </w:pPr>
    </w:p>
    <w:p w14:paraId="6BC47D6D" w14:textId="6C0C9FDA" w:rsidR="00255F07" w:rsidRDefault="00255F07" w:rsidP="00255F07">
      <w:pPr>
        <w:shd w:val="clear" w:color="auto" w:fill="D9D9D9" w:themeFill="background1" w:themeFillShade="D9"/>
        <w:jc w:val="both"/>
        <w:rPr>
          <w:rFonts w:asciiTheme="minorHAnsi" w:hAnsiTheme="minorHAnsi" w:cstheme="minorHAnsi"/>
          <w:sz w:val="22"/>
          <w:szCs w:val="22"/>
        </w:rPr>
      </w:pPr>
    </w:p>
    <w:p w14:paraId="3B5D65B5"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p>
    <w:p w14:paraId="09C5DF4B"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sz w:val="22"/>
          <w:szCs w:val="22"/>
        </w:rPr>
        <w:lastRenderedPageBreak/>
        <w:t xml:space="preserve">ARTICLE </w:t>
      </w:r>
      <w:r>
        <w:rPr>
          <w:rFonts w:asciiTheme="minorHAnsi" w:hAnsiTheme="minorHAnsi" w:cstheme="minorHAnsi"/>
          <w:b/>
          <w:bCs/>
          <w:sz w:val="22"/>
          <w:szCs w:val="22"/>
        </w:rPr>
        <w:t>6</w:t>
      </w:r>
      <w:r w:rsidRPr="00C877DC">
        <w:rPr>
          <w:rFonts w:asciiTheme="minorHAnsi" w:hAnsiTheme="minorHAnsi" w:cstheme="minorHAnsi"/>
          <w:b/>
          <w:bCs/>
          <w:sz w:val="22"/>
          <w:szCs w:val="22"/>
        </w:rPr>
        <w:t> : La décision de l’autorité territoriale</w:t>
      </w:r>
    </w:p>
    <w:p w14:paraId="0713E68A"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L’autorité territoriale dispose d’un délai de quinze jours suivant la réception de la demande de l’agent pour formuler sa réponse par écrit. Le refus de l’autorité territoriale d’accorder l’autorisation, pour l’exercice de fonctions éligibles, doit être motivé et donner lieu à un entretien préalable.</w:t>
      </w:r>
    </w:p>
    <w:p w14:paraId="217FE8A4"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p>
    <w:p w14:paraId="430CB15F"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sz w:val="22"/>
          <w:szCs w:val="22"/>
        </w:rPr>
        <w:t xml:space="preserve">ARTICLE </w:t>
      </w:r>
      <w:r>
        <w:rPr>
          <w:rFonts w:asciiTheme="minorHAnsi" w:hAnsiTheme="minorHAnsi" w:cstheme="minorHAnsi"/>
          <w:b/>
          <w:bCs/>
          <w:sz w:val="22"/>
          <w:szCs w:val="22"/>
        </w:rPr>
        <w:t>7</w:t>
      </w:r>
      <w:r w:rsidRPr="00C877DC">
        <w:rPr>
          <w:rFonts w:asciiTheme="minorHAnsi" w:hAnsiTheme="minorHAnsi" w:cstheme="minorHAnsi"/>
          <w:b/>
          <w:bCs/>
          <w:sz w:val="22"/>
          <w:szCs w:val="22"/>
        </w:rPr>
        <w:t> : Les modalités de renouvellement</w:t>
      </w:r>
    </w:p>
    <w:p w14:paraId="58FD6286"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L’agent peut demander le renouvellement de son autorisation de télétravail au moins un mois avant l’échéance de l’autorisation en cours.</w:t>
      </w:r>
    </w:p>
    <w:p w14:paraId="0BB9A6CB"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Les présentes dispositions s’appliquent en cas de changement de poste de l’agent.</w:t>
      </w:r>
    </w:p>
    <w:p w14:paraId="6C4073BD"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sz w:val="22"/>
          <w:szCs w:val="22"/>
        </w:rPr>
        <w:t xml:space="preserve">ARTICLE </w:t>
      </w:r>
      <w:r>
        <w:rPr>
          <w:rFonts w:asciiTheme="minorHAnsi" w:hAnsiTheme="minorHAnsi" w:cstheme="minorHAnsi"/>
          <w:b/>
          <w:bCs/>
          <w:sz w:val="22"/>
          <w:szCs w:val="22"/>
        </w:rPr>
        <w:t>8</w:t>
      </w:r>
      <w:r w:rsidRPr="00C877DC">
        <w:rPr>
          <w:rFonts w:asciiTheme="minorHAnsi" w:hAnsiTheme="minorHAnsi" w:cstheme="minorHAnsi"/>
          <w:b/>
          <w:bCs/>
          <w:sz w:val="22"/>
          <w:szCs w:val="22"/>
        </w:rPr>
        <w:t> : La fin de la période de télétravail</w:t>
      </w:r>
    </w:p>
    <w:p w14:paraId="7FA50A20"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L’exercice des fonctions en télétravail peut cesser à tout moment au cours de la période d’autorisation, à l’initiative de l’administration ou de l’agent, au moyen d’un écrit et en respectant un délai de prévenance de deux mois.</w:t>
      </w:r>
    </w:p>
    <w:p w14:paraId="79826030"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Si l’administration souhaite mettre fin au télétravail pour nécessité de service, ce délai peut être ramené à 15 jours en cas de nécessité de service dûment motivée.</w:t>
      </w:r>
    </w:p>
    <w:p w14:paraId="19B1074D"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r w:rsidRPr="00C877DC">
        <w:rPr>
          <w:rFonts w:asciiTheme="minorHAnsi" w:hAnsiTheme="minorHAnsi" w:cstheme="minorHAnsi"/>
          <w:sz w:val="22"/>
          <w:szCs w:val="22"/>
        </w:rPr>
        <w:t>L’interruption du télétravail, à l’initiative de l’administration, doit être motivée et précédée d’un entretien avec l’agent.</w:t>
      </w:r>
    </w:p>
    <w:p w14:paraId="3771E42C" w14:textId="77777777" w:rsidR="00255F07" w:rsidRPr="00C877DC" w:rsidRDefault="00255F07" w:rsidP="00255F07">
      <w:pPr>
        <w:shd w:val="clear" w:color="auto" w:fill="D9D9D9" w:themeFill="background1" w:themeFillShade="D9"/>
        <w:jc w:val="both"/>
        <w:rPr>
          <w:rFonts w:asciiTheme="minorHAnsi" w:hAnsiTheme="minorHAnsi" w:cstheme="minorHAnsi"/>
          <w:sz w:val="22"/>
          <w:szCs w:val="22"/>
        </w:rPr>
      </w:pPr>
    </w:p>
    <w:p w14:paraId="274B459A" w14:textId="77777777" w:rsidR="00255F07" w:rsidRPr="00C877DC" w:rsidRDefault="00255F07" w:rsidP="00255F07">
      <w:pPr>
        <w:shd w:val="clear" w:color="auto" w:fill="D9D9D9" w:themeFill="background1" w:themeFillShade="D9"/>
        <w:jc w:val="both"/>
        <w:rPr>
          <w:rFonts w:asciiTheme="minorHAnsi" w:hAnsiTheme="minorHAnsi" w:cstheme="minorHAnsi"/>
          <w:b/>
          <w:bCs/>
          <w:sz w:val="22"/>
          <w:szCs w:val="22"/>
        </w:rPr>
      </w:pPr>
      <w:r w:rsidRPr="00C877DC">
        <w:rPr>
          <w:rFonts w:asciiTheme="minorHAnsi" w:hAnsiTheme="minorHAnsi" w:cstheme="minorHAnsi"/>
          <w:b/>
          <w:bCs/>
          <w:caps/>
          <w:sz w:val="22"/>
          <w:szCs w:val="22"/>
        </w:rPr>
        <w:t xml:space="preserve">Article </w:t>
      </w:r>
      <w:r>
        <w:rPr>
          <w:rFonts w:asciiTheme="minorHAnsi" w:hAnsiTheme="minorHAnsi" w:cstheme="minorHAnsi"/>
          <w:b/>
          <w:bCs/>
          <w:caps/>
          <w:sz w:val="22"/>
          <w:szCs w:val="22"/>
        </w:rPr>
        <w:t>9</w:t>
      </w:r>
      <w:r w:rsidRPr="00C877DC">
        <w:rPr>
          <w:rFonts w:asciiTheme="minorHAnsi" w:hAnsiTheme="minorHAnsi" w:cstheme="minorHAnsi"/>
          <w:b/>
          <w:bCs/>
          <w:caps/>
          <w:sz w:val="22"/>
          <w:szCs w:val="22"/>
        </w:rPr>
        <w:t> :</w:t>
      </w:r>
      <w:r w:rsidRPr="00C877DC">
        <w:rPr>
          <w:rFonts w:asciiTheme="minorHAnsi" w:hAnsiTheme="minorHAnsi" w:cstheme="minorHAnsi"/>
          <w:b/>
          <w:sz w:val="22"/>
          <w:szCs w:val="22"/>
        </w:rPr>
        <w:t xml:space="preserve"> </w:t>
      </w:r>
      <w:r w:rsidRPr="00C877DC">
        <w:rPr>
          <w:rFonts w:asciiTheme="minorHAnsi" w:hAnsiTheme="minorHAnsi" w:cstheme="minorHAnsi"/>
          <w:b/>
          <w:bCs/>
          <w:sz w:val="22"/>
          <w:szCs w:val="22"/>
        </w:rPr>
        <w:t>Règles à respecter en matière de sécurité des systèmes d'information et de protection des données</w:t>
      </w:r>
    </w:p>
    <w:p w14:paraId="0DB9E1B7"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 xml:space="preserve">La mise en œuvre du télétravail nécessite le respect de règles de sécurité en matière informatique. </w:t>
      </w:r>
    </w:p>
    <w:p w14:paraId="2F14E8DF"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L'agent en situation de télétravail s'engage à utiliser le matériel informatique qui lui est confié dans le respect des règles en vigueur en matière de sécurité des systèmes d'information.</w:t>
      </w:r>
    </w:p>
    <w:p w14:paraId="5036801D"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Le télétravailleur doit se conformer à l'ensemble des règles en vigueur au sein de son service en matière de sécurité des systèmes d'information et en particulier aux règles relatives à la protection et à la confidentialité des données et des dossiers en les rendant inaccessibles aux tiers.</w:t>
      </w:r>
    </w:p>
    <w:p w14:paraId="55DDAEDA"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Par ailleurs, le télétravailleur s'engage à respecter la confidentialité des informations obtenues ou recueillies dans le cadre de son travail et à ne pas les utiliser à des fins personnelles.</w:t>
      </w:r>
    </w:p>
    <w:p w14:paraId="3489C4A0"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Seul l'agent visé par l'acte individuel peut utiliser le matériel mis à disposition par l'administration.</w:t>
      </w:r>
    </w:p>
    <w:p w14:paraId="24490964" w14:textId="77777777" w:rsidR="00255F07" w:rsidRPr="00C877DC"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 xml:space="preserve">Les données à caractère personnel ne peuvent être recueillies et traitées que pour un usage déterminé et légitime, correspondant aux missions du SMT. </w:t>
      </w:r>
    </w:p>
    <w:p w14:paraId="20F9FDF3" w14:textId="77777777" w:rsidR="00255F07" w:rsidRDefault="00255F07" w:rsidP="00255F07">
      <w:pPr>
        <w:shd w:val="clear" w:color="auto" w:fill="D9D9D9" w:themeFill="background1" w:themeFillShade="D9"/>
        <w:jc w:val="both"/>
        <w:rPr>
          <w:rFonts w:asciiTheme="minorHAnsi" w:eastAsia="MS Mincho" w:hAnsiTheme="minorHAnsi" w:cstheme="minorHAnsi"/>
          <w:sz w:val="22"/>
          <w:szCs w:val="22"/>
        </w:rPr>
      </w:pPr>
      <w:r w:rsidRPr="00C877DC">
        <w:rPr>
          <w:rFonts w:asciiTheme="minorHAnsi" w:eastAsia="MS Mincho" w:hAnsiTheme="minorHAnsi" w:cstheme="minorHAnsi"/>
          <w:sz w:val="22"/>
          <w:szCs w:val="22"/>
        </w:rPr>
        <w:t>L’agent en télétravail ne rassemble ni ne diffuse de téléchargement illicite via l’internet à l’aide des outils informatiques fournis par l’employeur. Il s’engage à réserver l’usage des outils informatiques mis à disposition par l’administration à un usage strictement professionnel.</w:t>
      </w:r>
    </w:p>
    <w:p w14:paraId="319004BB" w14:textId="77777777" w:rsidR="00255F07" w:rsidRPr="003848D1" w:rsidRDefault="00255F07" w:rsidP="00255F07">
      <w:pPr>
        <w:shd w:val="clear" w:color="auto" w:fill="D9D9D9" w:themeFill="background1" w:themeFillShade="D9"/>
        <w:jc w:val="both"/>
        <w:rPr>
          <w:rFonts w:asciiTheme="minorHAnsi" w:eastAsia="MS Mincho" w:hAnsiTheme="minorHAnsi" w:cstheme="minorHAnsi"/>
          <w:i/>
          <w:sz w:val="22"/>
          <w:szCs w:val="22"/>
        </w:rPr>
      </w:pPr>
    </w:p>
    <w:p w14:paraId="2C1BC66E" w14:textId="77777777" w:rsidR="00FA3506" w:rsidRDefault="00FA3506">
      <w:pPr>
        <w:spacing w:after="160" w:line="259" w:lineRule="auto"/>
        <w:rPr>
          <w:rFonts w:ascii="Calibri" w:hAnsi="Calibri" w:cs="Calibri"/>
        </w:rPr>
        <w:sectPr w:rsidR="00FA3506" w:rsidSect="002172C1">
          <w:pgSz w:w="11906" w:h="16838"/>
          <w:pgMar w:top="1417" w:right="1417" w:bottom="1417" w:left="1417" w:header="708" w:footer="397" w:gutter="0"/>
          <w:cols w:space="708"/>
          <w:docGrid w:linePitch="360"/>
        </w:sectPr>
      </w:pPr>
    </w:p>
    <w:p w14:paraId="65DA2CF2" w14:textId="77777777" w:rsidR="00FA3506" w:rsidRPr="00957C3F" w:rsidRDefault="00FA3506" w:rsidP="00957C3F">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2022-22</w:t>
      </w:r>
      <w:r w:rsidRPr="00957C3F">
        <w:rPr>
          <w:rFonts w:ascii="Calibri" w:hAnsi="Calibri" w:cs="Calibri"/>
          <w:b/>
          <w:bCs/>
        </w:rPr>
        <w:tab/>
        <w:t>Modalités d’organisation de la journée de solidarité</w:t>
      </w:r>
    </w:p>
    <w:p w14:paraId="7DFB249D" w14:textId="77777777" w:rsidR="00FA3506" w:rsidRPr="008D331D" w:rsidRDefault="00FA3506" w:rsidP="00FA3506">
      <w:pPr>
        <w:spacing w:before="240"/>
        <w:jc w:val="both"/>
        <w:rPr>
          <w:rFonts w:asciiTheme="minorHAnsi" w:hAnsiTheme="minorHAnsi" w:cstheme="minorHAnsi"/>
          <w:sz w:val="22"/>
          <w:szCs w:val="22"/>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le Code général des collectivités territoriales ;</w:t>
      </w:r>
    </w:p>
    <w:p w14:paraId="26B8A009" w14:textId="77777777" w:rsidR="00FA3506" w:rsidRPr="008D331D" w:rsidRDefault="00FA3506" w:rsidP="00FA3506">
      <w:pPr>
        <w:spacing w:before="120"/>
        <w:jc w:val="both"/>
        <w:rPr>
          <w:rFonts w:asciiTheme="minorHAnsi" w:hAnsiTheme="minorHAnsi" w:cstheme="minorHAnsi"/>
          <w:sz w:val="22"/>
          <w:szCs w:val="22"/>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la loi n° 83-634 du 13 juillet 1983 modifiée portant droits et obligations des fonctionnaires ;</w:t>
      </w:r>
    </w:p>
    <w:p w14:paraId="13E03CA2" w14:textId="77777777" w:rsidR="00FA3506" w:rsidRPr="008D331D" w:rsidRDefault="00FA3506" w:rsidP="00FA3506">
      <w:pPr>
        <w:spacing w:before="120"/>
        <w:jc w:val="both"/>
        <w:rPr>
          <w:rFonts w:asciiTheme="minorHAnsi" w:hAnsiTheme="minorHAnsi" w:cstheme="minorHAnsi"/>
          <w:sz w:val="22"/>
          <w:szCs w:val="22"/>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la loi n° 84-53 du 26 janvier 1984 modifiée portant dispositions statutaires relatives à la fonction publique territoriale ;</w:t>
      </w:r>
    </w:p>
    <w:p w14:paraId="1C82D1A5" w14:textId="77777777" w:rsidR="00FA3506" w:rsidRPr="008D331D" w:rsidRDefault="00FA3506" w:rsidP="00FA3506">
      <w:pPr>
        <w:spacing w:before="120" w:after="120"/>
        <w:jc w:val="both"/>
        <w:rPr>
          <w:rFonts w:asciiTheme="minorHAnsi" w:hAnsiTheme="minorHAnsi" w:cstheme="minorHAnsi"/>
          <w:sz w:val="22"/>
          <w:szCs w:val="22"/>
          <w:shd w:val="clear" w:color="auto" w:fill="FFFFFF"/>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la loi n°2004-626 du 30 juin 2004 modifiée relative à la solidarité pour l’autonomie des personnes âgées et des personnes handicapées, notamment son article 6 </w:t>
      </w:r>
      <w:r w:rsidRPr="008D331D">
        <w:rPr>
          <w:rFonts w:asciiTheme="minorHAnsi" w:hAnsiTheme="minorHAnsi" w:cstheme="minorHAnsi"/>
          <w:sz w:val="22"/>
          <w:szCs w:val="22"/>
          <w:shd w:val="clear" w:color="auto" w:fill="FFFFFF"/>
        </w:rPr>
        <w:t>;</w:t>
      </w:r>
    </w:p>
    <w:p w14:paraId="61B162A8" w14:textId="77777777" w:rsidR="00FA3506" w:rsidRPr="008D331D" w:rsidRDefault="00FA3506" w:rsidP="00FA3506">
      <w:pPr>
        <w:spacing w:before="120"/>
        <w:jc w:val="both"/>
        <w:rPr>
          <w:rFonts w:asciiTheme="minorHAnsi" w:hAnsiTheme="minorHAnsi" w:cstheme="minorHAnsi"/>
          <w:sz w:val="22"/>
          <w:szCs w:val="22"/>
          <w:shd w:val="clear" w:color="auto" w:fill="FFFFFF"/>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l’article L. 3133 -1 à L 3133 – 11 du Code du travail </w:t>
      </w:r>
      <w:r w:rsidRPr="008D331D">
        <w:rPr>
          <w:rFonts w:asciiTheme="minorHAnsi" w:hAnsiTheme="minorHAnsi" w:cstheme="minorHAnsi"/>
          <w:sz w:val="22"/>
          <w:szCs w:val="22"/>
          <w:shd w:val="clear" w:color="auto" w:fill="FFFFFF"/>
        </w:rPr>
        <w:t>;</w:t>
      </w:r>
    </w:p>
    <w:p w14:paraId="6D22BE51" w14:textId="77777777" w:rsidR="00FA3506" w:rsidRPr="008D331D" w:rsidRDefault="00FA3506" w:rsidP="00FA3506">
      <w:pPr>
        <w:spacing w:before="120" w:after="240"/>
        <w:jc w:val="both"/>
        <w:rPr>
          <w:rFonts w:asciiTheme="minorHAnsi" w:hAnsiTheme="minorHAnsi" w:cstheme="minorHAnsi"/>
          <w:sz w:val="22"/>
          <w:szCs w:val="22"/>
          <w:shd w:val="clear" w:color="auto" w:fill="FFFFFF"/>
        </w:rPr>
      </w:pPr>
      <w:r w:rsidRPr="008D331D">
        <w:rPr>
          <w:rFonts w:asciiTheme="minorHAnsi" w:hAnsiTheme="minorHAnsi" w:cstheme="minorHAnsi"/>
          <w:b/>
          <w:bCs/>
          <w:sz w:val="22"/>
          <w:szCs w:val="22"/>
        </w:rPr>
        <w:t>VU</w:t>
      </w:r>
      <w:r w:rsidRPr="008D331D">
        <w:rPr>
          <w:rFonts w:asciiTheme="minorHAnsi" w:hAnsiTheme="minorHAnsi" w:cstheme="minorHAnsi"/>
          <w:sz w:val="22"/>
          <w:szCs w:val="22"/>
        </w:rPr>
        <w:t xml:space="preserve"> la délibération en date du </w:t>
      </w:r>
      <w:r w:rsidRPr="008D331D">
        <w:rPr>
          <w:rFonts w:asciiTheme="minorHAnsi" w:hAnsiTheme="minorHAnsi" w:cstheme="minorHAnsi"/>
          <w:bCs/>
          <w:sz w:val="22"/>
          <w:szCs w:val="22"/>
        </w:rPr>
        <w:t>23 mai 2022</w:t>
      </w:r>
      <w:r w:rsidRPr="008D331D">
        <w:rPr>
          <w:rFonts w:asciiTheme="minorHAnsi" w:hAnsiTheme="minorHAnsi" w:cstheme="minorHAnsi"/>
          <w:sz w:val="22"/>
          <w:szCs w:val="22"/>
        </w:rPr>
        <w:t xml:space="preserve"> relative à l’organisation du temps de travail </w:t>
      </w:r>
      <w:r w:rsidRPr="008D331D">
        <w:rPr>
          <w:rFonts w:asciiTheme="minorHAnsi" w:hAnsiTheme="minorHAnsi" w:cstheme="minorHAnsi"/>
          <w:sz w:val="22"/>
          <w:szCs w:val="22"/>
          <w:shd w:val="clear" w:color="auto" w:fill="FFFFFF"/>
        </w:rPr>
        <w:t>;</w:t>
      </w:r>
    </w:p>
    <w:p w14:paraId="68EC09DB" w14:textId="77777777" w:rsidR="00FA3506" w:rsidRPr="008D331D" w:rsidRDefault="00FA3506" w:rsidP="00FA3506">
      <w:pPr>
        <w:spacing w:before="120" w:after="240"/>
        <w:jc w:val="both"/>
        <w:rPr>
          <w:rFonts w:asciiTheme="minorHAnsi" w:hAnsiTheme="minorHAnsi" w:cstheme="minorHAnsi"/>
          <w:sz w:val="22"/>
          <w:szCs w:val="22"/>
        </w:rPr>
      </w:pPr>
      <w:r w:rsidRPr="008D331D">
        <w:rPr>
          <w:rFonts w:asciiTheme="minorHAnsi" w:hAnsiTheme="minorHAnsi" w:cstheme="minorHAnsi"/>
          <w:b/>
          <w:bCs/>
          <w:sz w:val="22"/>
          <w:szCs w:val="22"/>
        </w:rPr>
        <w:t xml:space="preserve">VU </w:t>
      </w:r>
      <w:r w:rsidRPr="008D331D">
        <w:rPr>
          <w:rFonts w:asciiTheme="minorHAnsi" w:hAnsiTheme="minorHAnsi" w:cstheme="minorHAnsi"/>
          <w:sz w:val="22"/>
          <w:szCs w:val="22"/>
        </w:rPr>
        <w:t>l'avis du comité technique en séance du 9 mai</w:t>
      </w:r>
      <w:r w:rsidRPr="008D331D">
        <w:rPr>
          <w:rFonts w:asciiTheme="minorHAnsi" w:hAnsiTheme="minorHAnsi" w:cstheme="minorHAnsi"/>
          <w:color w:val="FF0000"/>
          <w:sz w:val="22"/>
          <w:szCs w:val="22"/>
        </w:rPr>
        <w:t xml:space="preserve"> </w:t>
      </w:r>
      <w:r w:rsidRPr="008D331D">
        <w:rPr>
          <w:rFonts w:asciiTheme="minorHAnsi" w:hAnsiTheme="minorHAnsi" w:cstheme="minorHAnsi"/>
          <w:sz w:val="22"/>
          <w:szCs w:val="22"/>
        </w:rPr>
        <w:t>2022.</w:t>
      </w:r>
    </w:p>
    <w:p w14:paraId="42430E12" w14:textId="77777777" w:rsidR="00FA3506" w:rsidRPr="008D331D" w:rsidRDefault="00FA3506" w:rsidP="00FA3506">
      <w:pPr>
        <w:spacing w:before="120" w:after="240"/>
        <w:jc w:val="both"/>
        <w:rPr>
          <w:rFonts w:asciiTheme="minorHAnsi" w:hAnsiTheme="minorHAnsi" w:cstheme="minorHAnsi"/>
          <w:sz w:val="22"/>
          <w:szCs w:val="22"/>
        </w:rPr>
      </w:pPr>
      <w:r w:rsidRPr="008D331D">
        <w:rPr>
          <w:rFonts w:asciiTheme="minorHAnsi" w:hAnsiTheme="minorHAnsi" w:cstheme="minorHAnsi"/>
          <w:b/>
          <w:bCs/>
          <w:caps/>
          <w:sz w:val="22"/>
          <w:szCs w:val="22"/>
        </w:rPr>
        <w:t>Considérant</w:t>
      </w:r>
      <w:r w:rsidRPr="008D331D">
        <w:rPr>
          <w:rFonts w:asciiTheme="minorHAnsi" w:hAnsiTheme="minorHAnsi" w:cstheme="minorHAnsi"/>
          <w:b/>
          <w:bCs/>
          <w:sz w:val="22"/>
          <w:szCs w:val="22"/>
        </w:rPr>
        <w:t xml:space="preserve"> </w:t>
      </w:r>
      <w:r w:rsidRPr="008D331D">
        <w:rPr>
          <w:rFonts w:asciiTheme="minorHAnsi" w:hAnsiTheme="minorHAnsi" w:cstheme="minorHAnsi"/>
          <w:sz w:val="22"/>
          <w:szCs w:val="22"/>
        </w:rPr>
        <w:t>que le législateur a entendu instaurer une journée de solidarité pour l’autonomie des personnes âgées et des personnes handicapées.</w:t>
      </w:r>
    </w:p>
    <w:p w14:paraId="217F9784" w14:textId="77777777" w:rsidR="00FA3506" w:rsidRPr="008D331D" w:rsidRDefault="00FA3506" w:rsidP="00FA3506">
      <w:pPr>
        <w:spacing w:before="120"/>
        <w:jc w:val="both"/>
        <w:rPr>
          <w:rFonts w:asciiTheme="minorHAnsi" w:hAnsiTheme="minorHAnsi" w:cstheme="minorHAnsi"/>
          <w:sz w:val="22"/>
          <w:szCs w:val="22"/>
        </w:rPr>
      </w:pPr>
      <w:r w:rsidRPr="008D331D">
        <w:rPr>
          <w:rFonts w:asciiTheme="minorHAnsi" w:hAnsiTheme="minorHAnsi" w:cstheme="minorHAnsi"/>
          <w:b/>
          <w:bCs/>
          <w:caps/>
          <w:sz w:val="22"/>
          <w:szCs w:val="22"/>
        </w:rPr>
        <w:t>Considérant</w:t>
      </w:r>
      <w:r w:rsidRPr="008D331D">
        <w:rPr>
          <w:rFonts w:asciiTheme="minorHAnsi" w:hAnsiTheme="minorHAnsi" w:cstheme="minorHAnsi"/>
          <w:b/>
          <w:bCs/>
          <w:sz w:val="22"/>
          <w:szCs w:val="22"/>
        </w:rPr>
        <w:t xml:space="preserve"> </w:t>
      </w:r>
      <w:r w:rsidRPr="008D331D">
        <w:rPr>
          <w:rFonts w:asciiTheme="minorHAnsi" w:hAnsiTheme="minorHAnsi" w:cstheme="minorHAnsi"/>
          <w:sz w:val="22"/>
          <w:szCs w:val="22"/>
        </w:rPr>
        <w:t>que cette journée qui a pour vocation de participer au financement des actions en faveur de l’autonomie des personnes âgées ou handicapées, n’est plus fixée par la loi mais par les assemblées délibérantes des collectivités territoriales.</w:t>
      </w:r>
    </w:p>
    <w:p w14:paraId="36E467AA" w14:textId="77777777" w:rsidR="00FA3506" w:rsidRPr="008D331D" w:rsidRDefault="00FA3506" w:rsidP="00FA3506">
      <w:pPr>
        <w:spacing w:before="120"/>
        <w:jc w:val="both"/>
        <w:rPr>
          <w:rFonts w:asciiTheme="minorHAnsi" w:hAnsiTheme="minorHAnsi" w:cstheme="minorHAnsi"/>
          <w:sz w:val="22"/>
          <w:szCs w:val="22"/>
        </w:rPr>
      </w:pPr>
      <w:r w:rsidRPr="008D331D">
        <w:rPr>
          <w:rFonts w:asciiTheme="minorHAnsi" w:hAnsiTheme="minorHAnsi" w:cstheme="minorHAnsi"/>
          <w:b/>
          <w:bCs/>
          <w:caps/>
          <w:sz w:val="22"/>
          <w:szCs w:val="22"/>
        </w:rPr>
        <w:t>Considérant</w:t>
      </w:r>
      <w:r w:rsidRPr="008D331D">
        <w:rPr>
          <w:rFonts w:asciiTheme="minorHAnsi" w:hAnsiTheme="minorHAnsi" w:cstheme="minorHAnsi"/>
          <w:sz w:val="22"/>
          <w:szCs w:val="22"/>
        </w:rPr>
        <w:t xml:space="preserve"> que la journée de solidarité prend la forme d’une journée supplémentaire de travail non rémunérée, d’une durée de sept heures pour les personnels nommés sur des emplois à temps complet ; ramenée au prorata du temps de travail pour les agents à temps non complet ou à temps partiel.</w:t>
      </w:r>
    </w:p>
    <w:p w14:paraId="7369ADE3" w14:textId="77777777" w:rsidR="00FA3506" w:rsidRPr="00AD1CBD" w:rsidRDefault="00FA3506" w:rsidP="00FA3506">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356FCCB7" w14:textId="77777777" w:rsidR="00FA3506" w:rsidRPr="00AD1CBD" w:rsidRDefault="00FA3506" w:rsidP="00FA3506">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1D0D6A1D" w14:textId="77777777" w:rsidR="00FA3506" w:rsidRPr="00AD1CBD" w:rsidRDefault="00FA3506" w:rsidP="00FA3506">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26ACA803" w14:textId="77777777" w:rsidR="00FA3506" w:rsidRDefault="00FA3506" w:rsidP="00FA3506">
      <w:pPr>
        <w:shd w:val="clear" w:color="auto" w:fill="D9D9D9" w:themeFill="background1" w:themeFillShade="D9"/>
        <w:jc w:val="both"/>
        <w:rPr>
          <w:rFonts w:asciiTheme="minorHAnsi" w:hAnsiTheme="minorHAnsi" w:cstheme="minorHAnsi"/>
          <w:b/>
          <w:bCs/>
          <w:caps/>
          <w:sz w:val="22"/>
          <w:szCs w:val="22"/>
        </w:rPr>
      </w:pPr>
    </w:p>
    <w:p w14:paraId="48B64DE3" w14:textId="77777777" w:rsidR="00FA3506" w:rsidRPr="008D331D" w:rsidRDefault="00FA3506" w:rsidP="00FA3506">
      <w:pPr>
        <w:shd w:val="clear" w:color="auto" w:fill="D9D9D9" w:themeFill="background1" w:themeFillShade="D9"/>
        <w:jc w:val="both"/>
        <w:rPr>
          <w:rFonts w:asciiTheme="minorHAnsi" w:hAnsiTheme="minorHAnsi" w:cstheme="minorHAnsi"/>
          <w:b/>
          <w:bCs/>
          <w:caps/>
          <w:sz w:val="22"/>
          <w:szCs w:val="22"/>
        </w:rPr>
      </w:pPr>
      <w:r w:rsidRPr="008D331D">
        <w:rPr>
          <w:rFonts w:asciiTheme="minorHAnsi" w:hAnsiTheme="minorHAnsi" w:cstheme="minorHAnsi"/>
          <w:b/>
          <w:bCs/>
          <w:caps/>
          <w:sz w:val="22"/>
          <w:szCs w:val="22"/>
        </w:rPr>
        <w:t xml:space="preserve">Article 1 : </w:t>
      </w:r>
    </w:p>
    <w:p w14:paraId="14D6CC4B" w14:textId="77777777" w:rsidR="00FA3506" w:rsidRPr="008D331D" w:rsidRDefault="00FA3506" w:rsidP="00FA3506">
      <w:pPr>
        <w:shd w:val="clear" w:color="auto" w:fill="D9D9D9" w:themeFill="background1" w:themeFillShade="D9"/>
        <w:jc w:val="both"/>
        <w:rPr>
          <w:rFonts w:asciiTheme="minorHAnsi" w:hAnsiTheme="minorHAnsi" w:cstheme="minorHAnsi"/>
          <w:sz w:val="22"/>
          <w:szCs w:val="22"/>
        </w:rPr>
      </w:pPr>
      <w:r w:rsidRPr="008D331D">
        <w:rPr>
          <w:rFonts w:asciiTheme="minorHAnsi" w:hAnsiTheme="minorHAnsi" w:cstheme="minorHAnsi"/>
          <w:sz w:val="22"/>
          <w:szCs w:val="22"/>
        </w:rPr>
        <w:t>Fixe la journée de solidarité au lundi de Pentecôte.</w:t>
      </w:r>
    </w:p>
    <w:p w14:paraId="0F681006" w14:textId="77777777" w:rsidR="00FA3506" w:rsidRPr="008C6D15" w:rsidRDefault="00FA3506" w:rsidP="00FA3506">
      <w:pPr>
        <w:shd w:val="clear" w:color="auto" w:fill="D9D9D9" w:themeFill="background1" w:themeFillShade="D9"/>
        <w:jc w:val="both"/>
        <w:rPr>
          <w:rFonts w:asciiTheme="minorHAnsi" w:hAnsiTheme="minorHAnsi" w:cstheme="minorHAnsi"/>
        </w:rPr>
      </w:pPr>
    </w:p>
    <w:p w14:paraId="34B47116" w14:textId="3DC17F04" w:rsidR="006B3241" w:rsidRDefault="006B3241">
      <w:pPr>
        <w:spacing w:after="160" w:line="259" w:lineRule="auto"/>
        <w:rPr>
          <w:rFonts w:ascii="Calibri" w:hAnsi="Calibri" w:cs="Calibri"/>
        </w:rPr>
      </w:pPr>
    </w:p>
    <w:p w14:paraId="05132010" w14:textId="77777777" w:rsidR="00FA3506" w:rsidRDefault="00FA3506">
      <w:pPr>
        <w:spacing w:after="160" w:line="259" w:lineRule="auto"/>
        <w:rPr>
          <w:rFonts w:ascii="Calibri" w:hAnsi="Calibri" w:cs="Calibri"/>
        </w:rPr>
        <w:sectPr w:rsidR="00FA3506" w:rsidSect="002172C1">
          <w:pgSz w:w="11906" w:h="16838"/>
          <w:pgMar w:top="1417" w:right="1417" w:bottom="1417" w:left="1417" w:header="708" w:footer="397" w:gutter="0"/>
          <w:cols w:space="708"/>
          <w:docGrid w:linePitch="360"/>
        </w:sectPr>
      </w:pPr>
    </w:p>
    <w:p w14:paraId="4A447C78" w14:textId="77777777" w:rsidR="00D059DC" w:rsidRPr="00957C3F" w:rsidRDefault="00D059DC" w:rsidP="00957C3F">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2022-23</w:t>
      </w:r>
      <w:r w:rsidRPr="00957C3F">
        <w:rPr>
          <w:rFonts w:ascii="Calibri" w:hAnsi="Calibri" w:cs="Calibri"/>
          <w:b/>
          <w:bCs/>
        </w:rPr>
        <w:tab/>
        <w:t>Instituer et fixer les conditions d’exercice du travail à temps partiel</w:t>
      </w:r>
    </w:p>
    <w:p w14:paraId="4067E062" w14:textId="77777777" w:rsidR="00D059DC" w:rsidRPr="003F0459" w:rsidRDefault="00D059DC" w:rsidP="00D059DC">
      <w:pPr>
        <w:spacing w:before="24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le Code général des collectivités territoriales ;</w:t>
      </w:r>
    </w:p>
    <w:p w14:paraId="6C17F2CE" w14:textId="77777777" w:rsidR="00D059DC" w:rsidRPr="003F0459" w:rsidRDefault="00D059DC" w:rsidP="00D059DC">
      <w:pPr>
        <w:pStyle w:val="Default"/>
        <w:spacing w:before="12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la loi n°84-53 du 26 janvier 1984 modifiée portant dispositions statutaires relatives à la fonction publique territoriale et notamment ses articles 60, 60 bis, 60 ter et 60 quater ;</w:t>
      </w:r>
    </w:p>
    <w:p w14:paraId="6DCAB58E" w14:textId="77777777" w:rsidR="00D059DC" w:rsidRPr="003F0459" w:rsidRDefault="00D059DC" w:rsidP="00D059DC">
      <w:pPr>
        <w:pStyle w:val="Default"/>
        <w:spacing w:before="12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le décret n°2000-815 </w:t>
      </w:r>
      <w:r>
        <w:rPr>
          <w:rFonts w:asciiTheme="minorHAnsi" w:hAnsiTheme="minorHAnsi" w:cstheme="minorHAnsi"/>
          <w:sz w:val="22"/>
          <w:szCs w:val="22"/>
        </w:rPr>
        <w:t xml:space="preserve">du 25 août 2000 </w:t>
      </w:r>
      <w:r w:rsidRPr="003F0459">
        <w:rPr>
          <w:rFonts w:asciiTheme="minorHAnsi" w:hAnsiTheme="minorHAnsi" w:cstheme="minorHAnsi"/>
          <w:sz w:val="22"/>
          <w:szCs w:val="22"/>
        </w:rPr>
        <w:t>relatif à l’aménagement et à la réduction du temps de travail dans la fonction publique de l’Etat ;</w:t>
      </w:r>
    </w:p>
    <w:p w14:paraId="14A3F802" w14:textId="77777777" w:rsidR="00D059DC" w:rsidRPr="003F0459" w:rsidRDefault="00D059DC" w:rsidP="00D059DC">
      <w:pPr>
        <w:pStyle w:val="Default"/>
        <w:spacing w:before="12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le décret n°2001-623 du 12 juillet 2001 pris pour l’application de l’article 7-1 de la loi n° 84-53 du 26 janvier 1984 et relatif à l’aménagement et à la réduction du temps de travail dans la fonction publique territoriale ;</w:t>
      </w:r>
    </w:p>
    <w:p w14:paraId="716E1C19" w14:textId="77777777" w:rsidR="00D059DC" w:rsidRPr="003F0459" w:rsidRDefault="00D059DC" w:rsidP="00D059DC">
      <w:pPr>
        <w:pStyle w:val="Default"/>
        <w:spacing w:before="12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le décret n°2004-777 du 29 juillet 2004 modifié relatif à la mise en œuvre du temps partiel dans la fonction publique territoriale ;</w:t>
      </w:r>
    </w:p>
    <w:p w14:paraId="2838CDD7" w14:textId="77777777" w:rsidR="00D059DC" w:rsidRPr="003F0459" w:rsidRDefault="00D059DC" w:rsidP="00D059DC">
      <w:pPr>
        <w:pStyle w:val="Default"/>
        <w:spacing w:before="120"/>
        <w:jc w:val="both"/>
        <w:rPr>
          <w:rFonts w:asciiTheme="minorHAnsi" w:hAnsiTheme="minorHAnsi" w:cstheme="minorHAnsi"/>
          <w:sz w:val="22"/>
          <w:szCs w:val="22"/>
        </w:rPr>
      </w:pPr>
      <w:r w:rsidRPr="003F0459">
        <w:rPr>
          <w:rFonts w:asciiTheme="minorHAnsi" w:hAnsiTheme="minorHAnsi" w:cstheme="minorHAnsi"/>
          <w:b/>
          <w:bCs/>
          <w:sz w:val="22"/>
          <w:szCs w:val="22"/>
        </w:rPr>
        <w:t>VU</w:t>
      </w:r>
      <w:r w:rsidRPr="003F0459">
        <w:rPr>
          <w:rFonts w:asciiTheme="minorHAnsi" w:hAnsiTheme="minorHAnsi" w:cstheme="minorHAnsi"/>
          <w:sz w:val="22"/>
          <w:szCs w:val="22"/>
        </w:rPr>
        <w:t xml:space="preserve"> l’avis du comité technique en séance du </w:t>
      </w:r>
      <w:r w:rsidRPr="003F0459">
        <w:rPr>
          <w:rFonts w:asciiTheme="minorHAnsi" w:hAnsiTheme="minorHAnsi" w:cstheme="minorHAnsi"/>
          <w:color w:val="auto"/>
          <w:sz w:val="22"/>
          <w:szCs w:val="22"/>
        </w:rPr>
        <w:t>9 mai</w:t>
      </w:r>
      <w:r w:rsidRPr="003F0459">
        <w:rPr>
          <w:rFonts w:asciiTheme="minorHAnsi" w:hAnsiTheme="minorHAnsi" w:cstheme="minorHAnsi"/>
          <w:sz w:val="22"/>
          <w:szCs w:val="22"/>
        </w:rPr>
        <w:t xml:space="preserve"> 2022.</w:t>
      </w:r>
    </w:p>
    <w:p w14:paraId="263D742B" w14:textId="77777777" w:rsidR="00D059DC" w:rsidRPr="003F0459" w:rsidRDefault="00D059DC" w:rsidP="00D059DC">
      <w:pPr>
        <w:spacing w:before="120"/>
        <w:jc w:val="both"/>
        <w:rPr>
          <w:rFonts w:asciiTheme="minorHAnsi" w:hAnsiTheme="minorHAnsi" w:cstheme="minorHAnsi"/>
          <w:sz w:val="22"/>
          <w:szCs w:val="22"/>
        </w:rPr>
      </w:pPr>
      <w:r w:rsidRPr="003F0459">
        <w:rPr>
          <w:rFonts w:asciiTheme="minorHAnsi" w:hAnsiTheme="minorHAnsi" w:cstheme="minorHAnsi"/>
          <w:b/>
          <w:bCs/>
          <w:caps/>
          <w:sz w:val="22"/>
          <w:szCs w:val="22"/>
        </w:rPr>
        <w:t>Considérant</w:t>
      </w:r>
      <w:r w:rsidRPr="003F0459">
        <w:rPr>
          <w:rFonts w:asciiTheme="minorHAnsi" w:hAnsiTheme="minorHAnsi" w:cstheme="minorHAnsi"/>
          <w:caps/>
          <w:sz w:val="22"/>
          <w:szCs w:val="22"/>
        </w:rPr>
        <w:t xml:space="preserve"> </w:t>
      </w:r>
      <w:r w:rsidRPr="003F0459">
        <w:rPr>
          <w:rFonts w:asciiTheme="minorHAnsi" w:hAnsiTheme="minorHAnsi" w:cstheme="minorHAnsi"/>
          <w:sz w:val="22"/>
          <w:szCs w:val="22"/>
        </w:rPr>
        <w:t>qu’il appartient au Comité syndical de définir les différentes modalités d’exercice du travail à temps partiel sur autorisation au sein du Syndicat.</w:t>
      </w:r>
    </w:p>
    <w:p w14:paraId="1E9E5EE7" w14:textId="77777777" w:rsidR="00D059DC" w:rsidRPr="00AD1CBD" w:rsidRDefault="00D059DC" w:rsidP="00D059DC">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47D00AEC" w14:textId="77777777" w:rsidR="00D059DC" w:rsidRPr="00AD1CBD" w:rsidRDefault="00D059DC" w:rsidP="00D059DC">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133FE8A3" w14:textId="77777777" w:rsidR="00D059DC" w:rsidRPr="00AD1CBD" w:rsidRDefault="00D059DC" w:rsidP="00D059DC">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15CC7415" w14:textId="77777777" w:rsidR="00D059DC" w:rsidRDefault="00D059DC" w:rsidP="00D059DC">
      <w:pPr>
        <w:shd w:val="clear" w:color="auto" w:fill="D9D9D9" w:themeFill="background1" w:themeFillShade="D9"/>
        <w:jc w:val="both"/>
        <w:rPr>
          <w:rFonts w:asciiTheme="minorHAnsi" w:hAnsiTheme="minorHAnsi" w:cstheme="minorHAnsi"/>
          <w:b/>
          <w:bCs/>
          <w:caps/>
          <w:sz w:val="22"/>
          <w:szCs w:val="22"/>
        </w:rPr>
      </w:pPr>
    </w:p>
    <w:p w14:paraId="5F8E0C50" w14:textId="77777777" w:rsidR="00D059DC" w:rsidRPr="00176B70" w:rsidRDefault="00D059DC" w:rsidP="00D059DC">
      <w:pPr>
        <w:shd w:val="clear" w:color="auto" w:fill="D9D9D9" w:themeFill="background1" w:themeFillShade="D9"/>
        <w:autoSpaceDE w:val="0"/>
        <w:adjustRightInd w:val="0"/>
        <w:jc w:val="both"/>
        <w:rPr>
          <w:rFonts w:asciiTheme="minorHAnsi" w:hAnsiTheme="minorHAnsi" w:cstheme="minorHAnsi"/>
          <w:b/>
          <w:bCs/>
          <w:sz w:val="22"/>
          <w:szCs w:val="22"/>
        </w:rPr>
      </w:pPr>
      <w:r w:rsidRPr="00176B70">
        <w:rPr>
          <w:rFonts w:asciiTheme="minorHAnsi" w:hAnsiTheme="minorHAnsi" w:cstheme="minorHAnsi"/>
          <w:b/>
          <w:bCs/>
          <w:sz w:val="22"/>
          <w:szCs w:val="22"/>
        </w:rPr>
        <w:t>ARTICLE 1 :</w:t>
      </w:r>
    </w:p>
    <w:p w14:paraId="677B4C3A" w14:textId="77777777" w:rsidR="00D059DC" w:rsidRPr="00176B70" w:rsidRDefault="00D059DC" w:rsidP="00D059DC">
      <w:pPr>
        <w:shd w:val="clear" w:color="auto" w:fill="D9D9D9" w:themeFill="background1" w:themeFillShade="D9"/>
        <w:autoSpaceDE w:val="0"/>
        <w:adjustRightInd w:val="0"/>
        <w:jc w:val="both"/>
        <w:rPr>
          <w:rFonts w:asciiTheme="minorHAnsi" w:hAnsiTheme="minorHAnsi" w:cstheme="minorHAnsi"/>
          <w:color w:val="000000"/>
          <w:sz w:val="22"/>
          <w:szCs w:val="22"/>
        </w:rPr>
      </w:pPr>
      <w:r w:rsidRPr="00176B70">
        <w:rPr>
          <w:rFonts w:asciiTheme="minorHAnsi" w:hAnsiTheme="minorHAnsi" w:cstheme="minorHAnsi"/>
          <w:sz w:val="22"/>
          <w:szCs w:val="22"/>
        </w:rPr>
        <w:t>L</w:t>
      </w:r>
      <w:r w:rsidRPr="00176B70">
        <w:rPr>
          <w:rFonts w:asciiTheme="minorHAnsi" w:hAnsiTheme="minorHAnsi" w:cstheme="minorHAnsi"/>
          <w:color w:val="000000"/>
          <w:sz w:val="22"/>
          <w:szCs w:val="22"/>
        </w:rPr>
        <w:t>es bénéficiaires du temps de travail à temps partiel peuvent être :</w:t>
      </w:r>
    </w:p>
    <w:p w14:paraId="00282DE2" w14:textId="77777777" w:rsidR="00D059DC" w:rsidRPr="00176B70" w:rsidRDefault="00D059DC" w:rsidP="00127438">
      <w:pPr>
        <w:pStyle w:val="Paragraphedeliste"/>
        <w:widowControl w:val="0"/>
        <w:numPr>
          <w:ilvl w:val="0"/>
          <w:numId w:val="8"/>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u w:val="single"/>
        </w:rPr>
      </w:pPr>
      <w:r w:rsidRPr="00176B70">
        <w:rPr>
          <w:rFonts w:asciiTheme="minorHAnsi" w:hAnsiTheme="minorHAnsi" w:cstheme="minorHAnsi"/>
          <w:color w:val="000000"/>
          <w:sz w:val="22"/>
          <w:szCs w:val="22"/>
        </w:rPr>
        <w:t>Les fonctionnaires titulaires et stagiaires occupant un emploi à temps complet,</w:t>
      </w:r>
    </w:p>
    <w:p w14:paraId="2074DE4B" w14:textId="77777777" w:rsidR="00D059DC" w:rsidRPr="00176B70" w:rsidRDefault="00D059DC" w:rsidP="00127438">
      <w:pPr>
        <w:pStyle w:val="Paragraphedeliste"/>
        <w:widowControl w:val="0"/>
        <w:numPr>
          <w:ilvl w:val="0"/>
          <w:numId w:val="8"/>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rPr>
      </w:pPr>
      <w:r w:rsidRPr="00176B70">
        <w:rPr>
          <w:rFonts w:asciiTheme="minorHAnsi" w:hAnsiTheme="minorHAnsi" w:cstheme="minorHAnsi"/>
          <w:color w:val="000000"/>
          <w:sz w:val="22"/>
          <w:szCs w:val="22"/>
        </w:rPr>
        <w:t xml:space="preserve">Les fonctionnaires titulaires et stagiaires occupant un emploi à temps non complet dans les cas de </w:t>
      </w:r>
      <w:r w:rsidRPr="00176B70">
        <w:rPr>
          <w:rFonts w:asciiTheme="minorHAnsi" w:hAnsiTheme="minorHAnsi" w:cstheme="minorHAnsi"/>
          <w:iCs/>
          <w:color w:val="000000"/>
          <w:sz w:val="22"/>
          <w:szCs w:val="22"/>
        </w:rPr>
        <w:t>temps partiel de droit tels que prévus à l’article 60 bis de la loi 84-53</w:t>
      </w:r>
      <w:r w:rsidRPr="00176B70">
        <w:rPr>
          <w:rFonts w:asciiTheme="minorHAnsi" w:hAnsiTheme="minorHAnsi" w:cstheme="minorHAnsi"/>
          <w:color w:val="000000"/>
          <w:sz w:val="22"/>
          <w:szCs w:val="22"/>
        </w:rPr>
        <w:t>,</w:t>
      </w:r>
    </w:p>
    <w:p w14:paraId="3E8096A6" w14:textId="77777777" w:rsidR="00D059DC" w:rsidRPr="00176B70" w:rsidRDefault="00D059DC" w:rsidP="00127438">
      <w:pPr>
        <w:pStyle w:val="Paragraphedeliste"/>
        <w:widowControl w:val="0"/>
        <w:numPr>
          <w:ilvl w:val="0"/>
          <w:numId w:val="8"/>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rPr>
      </w:pPr>
      <w:r w:rsidRPr="00176B70">
        <w:rPr>
          <w:rFonts w:asciiTheme="minorHAnsi" w:hAnsiTheme="minorHAnsi" w:cstheme="minorHAnsi"/>
          <w:color w:val="000000"/>
          <w:sz w:val="22"/>
          <w:szCs w:val="22"/>
        </w:rPr>
        <w:t>Les agents non titulaires employés à temps complet et de manière continue depuis plus d’un an ;</w:t>
      </w:r>
    </w:p>
    <w:p w14:paraId="66203764" w14:textId="77777777" w:rsidR="00D059DC" w:rsidRPr="00176B70" w:rsidRDefault="00D059DC" w:rsidP="00D059DC">
      <w:pPr>
        <w:shd w:val="clear" w:color="auto" w:fill="D9D9D9" w:themeFill="background1" w:themeFillShade="D9"/>
        <w:autoSpaceDE w:val="0"/>
        <w:adjustRightInd w:val="0"/>
        <w:spacing w:before="120"/>
        <w:jc w:val="both"/>
        <w:rPr>
          <w:rFonts w:asciiTheme="minorHAnsi" w:hAnsiTheme="minorHAnsi" w:cstheme="minorHAnsi"/>
          <w:b/>
          <w:bCs/>
          <w:color w:val="000000"/>
          <w:sz w:val="22"/>
          <w:szCs w:val="22"/>
        </w:rPr>
      </w:pPr>
      <w:r w:rsidRPr="00176B70">
        <w:rPr>
          <w:rFonts w:asciiTheme="minorHAnsi" w:hAnsiTheme="minorHAnsi" w:cstheme="minorHAnsi"/>
          <w:b/>
          <w:bCs/>
          <w:color w:val="000000"/>
          <w:sz w:val="22"/>
          <w:szCs w:val="22"/>
        </w:rPr>
        <w:t>ARTICLE 2 :</w:t>
      </w:r>
    </w:p>
    <w:p w14:paraId="7CF9F667" w14:textId="77777777" w:rsidR="00D059DC" w:rsidRPr="00176B70" w:rsidRDefault="00D059DC" w:rsidP="00D059DC">
      <w:pPr>
        <w:shd w:val="clear" w:color="auto" w:fill="D9D9D9" w:themeFill="background1" w:themeFillShade="D9"/>
        <w:autoSpaceDE w:val="0"/>
        <w:adjustRightInd w:val="0"/>
        <w:jc w:val="both"/>
        <w:rPr>
          <w:rFonts w:asciiTheme="minorHAnsi" w:hAnsiTheme="minorHAnsi" w:cstheme="minorHAnsi"/>
          <w:color w:val="000000"/>
          <w:sz w:val="22"/>
          <w:szCs w:val="22"/>
        </w:rPr>
      </w:pPr>
      <w:r w:rsidRPr="00176B70">
        <w:rPr>
          <w:rFonts w:asciiTheme="minorHAnsi" w:hAnsiTheme="minorHAnsi" w:cstheme="minorHAnsi"/>
          <w:color w:val="000000"/>
          <w:sz w:val="22"/>
          <w:szCs w:val="22"/>
        </w:rPr>
        <w:t>Le temps partiel peut être organisé dans un cadre :</w:t>
      </w:r>
    </w:p>
    <w:p w14:paraId="1C6ED005" w14:textId="77777777" w:rsidR="00D059DC" w:rsidRPr="00176B70" w:rsidRDefault="00D059DC" w:rsidP="00127438">
      <w:pPr>
        <w:pStyle w:val="Paragraphedeliste"/>
        <w:widowControl w:val="0"/>
        <w:numPr>
          <w:ilvl w:val="0"/>
          <w:numId w:val="9"/>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rPr>
      </w:pPr>
      <w:r w:rsidRPr="00176B70">
        <w:rPr>
          <w:rFonts w:asciiTheme="minorHAnsi" w:hAnsiTheme="minorHAnsi" w:cstheme="minorHAnsi"/>
          <w:color w:val="000000"/>
          <w:sz w:val="22"/>
          <w:szCs w:val="22"/>
        </w:rPr>
        <w:t>Quotidien : le service est réduit chaque jour,</w:t>
      </w:r>
    </w:p>
    <w:p w14:paraId="622F1A5E" w14:textId="77777777" w:rsidR="00D059DC" w:rsidRPr="00176B70" w:rsidRDefault="00D059DC" w:rsidP="00127438">
      <w:pPr>
        <w:pStyle w:val="Paragraphedeliste"/>
        <w:widowControl w:val="0"/>
        <w:numPr>
          <w:ilvl w:val="0"/>
          <w:numId w:val="9"/>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rPr>
      </w:pPr>
      <w:r w:rsidRPr="00176B70">
        <w:rPr>
          <w:rFonts w:asciiTheme="minorHAnsi" w:hAnsiTheme="minorHAnsi" w:cstheme="minorHAnsi"/>
          <w:color w:val="000000"/>
          <w:sz w:val="22"/>
          <w:szCs w:val="22"/>
        </w:rPr>
        <w:t>Hebdomadaire : le nombre de jours de travail sur la semaine est réduit,</w:t>
      </w:r>
    </w:p>
    <w:p w14:paraId="44137E16" w14:textId="77777777" w:rsidR="00D059DC" w:rsidRPr="00176B70" w:rsidRDefault="00D059DC" w:rsidP="00127438">
      <w:pPr>
        <w:pStyle w:val="Paragraphedeliste"/>
        <w:widowControl w:val="0"/>
        <w:numPr>
          <w:ilvl w:val="0"/>
          <w:numId w:val="9"/>
        </w:numPr>
        <w:shd w:val="clear" w:color="auto" w:fill="D9D9D9" w:themeFill="background1" w:themeFillShade="D9"/>
        <w:suppressAutoHyphens/>
        <w:autoSpaceDE w:val="0"/>
        <w:autoSpaceDN w:val="0"/>
        <w:adjustRightInd w:val="0"/>
        <w:contextualSpacing/>
        <w:jc w:val="both"/>
        <w:textAlignment w:val="baseline"/>
        <w:rPr>
          <w:rFonts w:asciiTheme="minorHAnsi" w:hAnsiTheme="minorHAnsi" w:cstheme="minorHAnsi"/>
          <w:color w:val="000000"/>
          <w:sz w:val="22"/>
          <w:szCs w:val="22"/>
        </w:rPr>
      </w:pPr>
      <w:r w:rsidRPr="00176B70">
        <w:rPr>
          <w:rFonts w:asciiTheme="minorHAnsi" w:hAnsiTheme="minorHAnsi" w:cstheme="minorHAnsi"/>
          <w:color w:val="000000"/>
          <w:sz w:val="22"/>
          <w:szCs w:val="22"/>
        </w:rPr>
        <w:t>Mensuel : la répartition de la durée du travail est inégale entre les différentes semaines du mois,</w:t>
      </w:r>
    </w:p>
    <w:p w14:paraId="3AD8E816"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t xml:space="preserve">ARTICLE 3 : </w:t>
      </w:r>
    </w:p>
    <w:p w14:paraId="2E4C6285" w14:textId="77777777" w:rsidR="00D059DC" w:rsidRPr="00176B70" w:rsidRDefault="00D059DC" w:rsidP="00D059DC">
      <w:pPr>
        <w:shd w:val="clear" w:color="auto" w:fill="D9D9D9" w:themeFill="background1" w:themeFillShade="D9"/>
        <w:jc w:val="both"/>
        <w:rPr>
          <w:rFonts w:asciiTheme="minorHAnsi" w:hAnsiTheme="minorHAnsi" w:cstheme="minorHAnsi"/>
          <w:color w:val="000000"/>
          <w:sz w:val="22"/>
          <w:szCs w:val="22"/>
        </w:rPr>
      </w:pPr>
      <w:r w:rsidRPr="00176B70">
        <w:rPr>
          <w:rFonts w:asciiTheme="minorHAnsi" w:hAnsiTheme="minorHAnsi" w:cstheme="minorHAnsi"/>
          <w:color w:val="000000"/>
          <w:sz w:val="22"/>
          <w:szCs w:val="22"/>
        </w:rPr>
        <w:t>L’autorisation de travailler à temps partiel ne peut être prévue que pour des périodes comprises entre 6 mois et un an, renouvelables pour la même durée par tacite reconduction, dans la limite de 3 ans. Au-delà, l’intéressé doit formuler une nouvelle demande expresse dans les conditions prévues à l’article 5.</w:t>
      </w:r>
    </w:p>
    <w:p w14:paraId="436C4994"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t xml:space="preserve">ARTICLE 4 : </w:t>
      </w:r>
    </w:p>
    <w:p w14:paraId="2C4F94A0" w14:textId="77777777" w:rsidR="00D059DC" w:rsidRPr="00176B70" w:rsidRDefault="00D059DC" w:rsidP="00D059DC">
      <w:pPr>
        <w:shd w:val="clear" w:color="auto" w:fill="D9D9D9" w:themeFill="background1" w:themeFillShade="D9"/>
        <w:jc w:val="both"/>
        <w:rPr>
          <w:rFonts w:asciiTheme="minorHAnsi" w:hAnsiTheme="minorHAnsi" w:cstheme="minorHAnsi"/>
          <w:bCs/>
          <w:color w:val="000000"/>
          <w:sz w:val="22"/>
          <w:szCs w:val="22"/>
        </w:rPr>
      </w:pPr>
      <w:r w:rsidRPr="00176B70">
        <w:rPr>
          <w:rFonts w:asciiTheme="minorHAnsi" w:hAnsiTheme="minorHAnsi" w:cstheme="minorHAnsi"/>
          <w:bCs/>
          <w:color w:val="000000"/>
          <w:sz w:val="22"/>
          <w:szCs w:val="22"/>
        </w:rPr>
        <w:t>Les quotités de temps partiel de droit pour élever un enfant de moins de trois ans ne peuvent être égales, au choix de l’agent, qu’à 50, 60, 70, 80% de la durée légale du travail.</w:t>
      </w:r>
    </w:p>
    <w:p w14:paraId="04057A26" w14:textId="77777777" w:rsidR="00D059DC" w:rsidRPr="00176B70" w:rsidRDefault="00D059DC" w:rsidP="00D059DC">
      <w:pPr>
        <w:shd w:val="clear" w:color="auto" w:fill="D9D9D9" w:themeFill="background1" w:themeFillShade="D9"/>
        <w:autoSpaceDE w:val="0"/>
        <w:adjustRightInd w:val="0"/>
        <w:spacing w:before="120"/>
        <w:jc w:val="both"/>
        <w:rPr>
          <w:rFonts w:asciiTheme="minorHAnsi" w:hAnsiTheme="minorHAnsi" w:cstheme="minorHAnsi"/>
          <w:bCs/>
          <w:color w:val="000000"/>
          <w:sz w:val="22"/>
          <w:szCs w:val="22"/>
        </w:rPr>
      </w:pPr>
      <w:r w:rsidRPr="00176B70">
        <w:rPr>
          <w:rFonts w:asciiTheme="minorHAnsi" w:hAnsiTheme="minorHAnsi" w:cstheme="minorHAnsi"/>
          <w:color w:val="000000"/>
          <w:sz w:val="22"/>
          <w:szCs w:val="22"/>
        </w:rPr>
        <w:t>Les quotités de temps partiel sur autorisation</w:t>
      </w:r>
      <w:r w:rsidRPr="00176B70">
        <w:rPr>
          <w:rFonts w:asciiTheme="minorHAnsi" w:hAnsiTheme="minorHAnsi" w:cstheme="minorHAnsi"/>
          <w:b/>
          <w:bCs/>
          <w:color w:val="000000"/>
          <w:sz w:val="22"/>
          <w:szCs w:val="22"/>
        </w:rPr>
        <w:t xml:space="preserve"> </w:t>
      </w:r>
      <w:r w:rsidRPr="00176B70">
        <w:rPr>
          <w:rFonts w:asciiTheme="minorHAnsi" w:hAnsiTheme="minorHAnsi" w:cstheme="minorHAnsi"/>
          <w:bCs/>
          <w:color w:val="000000"/>
          <w:sz w:val="22"/>
          <w:szCs w:val="22"/>
        </w:rPr>
        <w:t>ne peuvent être égales, au choix de l’agent sous réserve des nécessités de service, qu’à une durée comprise entre 50 et 90% de la durée légale du travail.</w:t>
      </w:r>
    </w:p>
    <w:p w14:paraId="612BA3DF"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t xml:space="preserve">ARTICLE 5 : </w:t>
      </w:r>
    </w:p>
    <w:p w14:paraId="623A9852" w14:textId="77777777" w:rsidR="00D059DC" w:rsidRPr="00176B70" w:rsidRDefault="00D059DC" w:rsidP="00D059DC">
      <w:pPr>
        <w:shd w:val="clear" w:color="auto" w:fill="D9D9D9" w:themeFill="background1" w:themeFillShade="D9"/>
        <w:jc w:val="both"/>
        <w:rPr>
          <w:rFonts w:asciiTheme="minorHAnsi" w:hAnsiTheme="minorHAnsi" w:cstheme="minorHAnsi"/>
          <w:bCs/>
          <w:color w:val="000000"/>
          <w:sz w:val="22"/>
          <w:szCs w:val="22"/>
        </w:rPr>
      </w:pPr>
      <w:r w:rsidRPr="00176B70">
        <w:rPr>
          <w:rFonts w:asciiTheme="minorHAnsi" w:hAnsiTheme="minorHAnsi" w:cstheme="minorHAnsi"/>
          <w:bCs/>
          <w:color w:val="000000"/>
          <w:sz w:val="22"/>
          <w:szCs w:val="22"/>
        </w:rPr>
        <w:t>Il appartient à l’agent de présenter une demande de travail à temps partiel initiale ou de renouvellement dans un délai de 2 mois avant le début de la période souhaitée.</w:t>
      </w:r>
    </w:p>
    <w:p w14:paraId="7CF27AB8"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lastRenderedPageBreak/>
        <w:t>ARTICLE 6 :</w:t>
      </w:r>
    </w:p>
    <w:p w14:paraId="7D5AEB7D" w14:textId="77777777" w:rsidR="00D059DC" w:rsidRPr="00176B70"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iCs/>
          <w:color w:val="000000"/>
          <w:sz w:val="22"/>
          <w:szCs w:val="22"/>
        </w:rPr>
      </w:pPr>
      <w:r w:rsidRPr="00176B70">
        <w:rPr>
          <w:rFonts w:asciiTheme="minorHAnsi" w:hAnsiTheme="minorHAnsi" w:cstheme="minorHAnsi"/>
          <w:iCs/>
          <w:color w:val="000000"/>
          <w:sz w:val="22"/>
          <w:szCs w:val="22"/>
        </w:rPr>
        <w:t>Les demandes de modification des conditions d’exercice du temps partiel en cours de période peuvent intervenir :</w:t>
      </w:r>
    </w:p>
    <w:p w14:paraId="240903FC" w14:textId="77777777" w:rsidR="00D059DC" w:rsidRPr="00176B70" w:rsidRDefault="00D059DC" w:rsidP="00127438">
      <w:pPr>
        <w:pStyle w:val="Paragraphedeliste"/>
        <w:numPr>
          <w:ilvl w:val="0"/>
          <w:numId w:val="10"/>
        </w:numPr>
        <w:shd w:val="clear" w:color="auto" w:fill="D9D9D9" w:themeFill="background1" w:themeFillShade="D9"/>
        <w:tabs>
          <w:tab w:val="left" w:pos="1215"/>
        </w:tabs>
        <w:autoSpaceDE w:val="0"/>
        <w:autoSpaceDN w:val="0"/>
        <w:adjustRightInd w:val="0"/>
        <w:spacing w:before="120"/>
        <w:contextualSpacing/>
        <w:jc w:val="both"/>
        <w:rPr>
          <w:rFonts w:asciiTheme="minorHAnsi" w:hAnsiTheme="minorHAnsi" w:cstheme="minorHAnsi"/>
          <w:iCs/>
          <w:color w:val="000000"/>
          <w:sz w:val="22"/>
          <w:szCs w:val="22"/>
        </w:rPr>
      </w:pPr>
      <w:r w:rsidRPr="00176B70">
        <w:rPr>
          <w:rFonts w:asciiTheme="minorHAnsi" w:hAnsiTheme="minorHAnsi" w:cstheme="minorHAnsi"/>
          <w:color w:val="000000"/>
          <w:sz w:val="22"/>
          <w:szCs w:val="22"/>
        </w:rPr>
        <w:t xml:space="preserve">Sur demande de l’agent dans un délai de deux mois avant la mise en œuvre de la modification ou sans délai en cas de motif grave </w:t>
      </w:r>
      <w:r w:rsidRPr="00176B70">
        <w:rPr>
          <w:rFonts w:asciiTheme="minorHAnsi" w:hAnsiTheme="minorHAnsi" w:cstheme="minorHAnsi"/>
          <w:i/>
          <w:color w:val="000000"/>
          <w:sz w:val="22"/>
          <w:szCs w:val="22"/>
        </w:rPr>
        <w:t>(exemple : diminution des revenus du ménage ou changement de situation familiale</w:t>
      </w:r>
      <w:r w:rsidRPr="00176B70">
        <w:rPr>
          <w:rFonts w:asciiTheme="minorHAnsi" w:hAnsiTheme="minorHAnsi" w:cstheme="minorHAnsi"/>
          <w:color w:val="000000"/>
          <w:sz w:val="22"/>
          <w:szCs w:val="22"/>
        </w:rPr>
        <w:t>).</w:t>
      </w:r>
    </w:p>
    <w:p w14:paraId="08EAB1D8"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t>ARTICLE 7 :</w:t>
      </w:r>
    </w:p>
    <w:p w14:paraId="2EB55009" w14:textId="77777777" w:rsidR="00D059DC" w:rsidRPr="00176B70"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color w:val="000000"/>
          <w:sz w:val="22"/>
          <w:szCs w:val="22"/>
        </w:rPr>
      </w:pPr>
      <w:r w:rsidRPr="00176B70">
        <w:rPr>
          <w:rFonts w:asciiTheme="minorHAnsi" w:hAnsiTheme="minorHAnsi" w:cstheme="minorHAnsi"/>
          <w:color w:val="000000"/>
          <w:sz w:val="22"/>
          <w:szCs w:val="22"/>
        </w:rPr>
        <w:t>L’agent peut solliciter sa réintégration à temps plein avant l’expiration de la période de travail à temps partiel en cours. Dans ce cas, la demande de l’agent doit être formulée deux mois avant la date souhaitée ou sans délai en cas de motif grave, notamment en cas de diminution substantielle des revenus du ménage ou de changement dans la situation familiale de l’agent.</w:t>
      </w:r>
    </w:p>
    <w:p w14:paraId="7CCC3552" w14:textId="77777777" w:rsidR="00D059DC" w:rsidRPr="00176B70" w:rsidRDefault="00D059DC" w:rsidP="00D059DC">
      <w:pPr>
        <w:shd w:val="clear" w:color="auto" w:fill="D9D9D9" w:themeFill="background1" w:themeFillShade="D9"/>
        <w:spacing w:before="120"/>
        <w:jc w:val="both"/>
        <w:rPr>
          <w:rFonts w:asciiTheme="minorHAnsi" w:hAnsiTheme="minorHAnsi" w:cstheme="minorHAnsi"/>
          <w:b/>
          <w:bCs/>
          <w:sz w:val="22"/>
          <w:szCs w:val="22"/>
        </w:rPr>
      </w:pPr>
      <w:r w:rsidRPr="00176B70">
        <w:rPr>
          <w:rFonts w:asciiTheme="minorHAnsi" w:hAnsiTheme="minorHAnsi" w:cstheme="minorHAnsi"/>
          <w:b/>
          <w:bCs/>
          <w:sz w:val="22"/>
          <w:szCs w:val="22"/>
        </w:rPr>
        <w:t>ARTICLE 8 :</w:t>
      </w:r>
    </w:p>
    <w:p w14:paraId="412672A4" w14:textId="77777777" w:rsidR="00D059DC" w:rsidRPr="00176B70" w:rsidRDefault="00D059DC" w:rsidP="00D059DC">
      <w:pPr>
        <w:shd w:val="clear" w:color="auto" w:fill="D9D9D9" w:themeFill="background1" w:themeFillShade="D9"/>
        <w:rPr>
          <w:rFonts w:asciiTheme="minorHAnsi" w:hAnsiTheme="minorHAnsi" w:cstheme="minorHAnsi"/>
          <w:sz w:val="22"/>
          <w:szCs w:val="22"/>
        </w:rPr>
      </w:pPr>
      <w:r w:rsidRPr="00176B70">
        <w:rPr>
          <w:rFonts w:asciiTheme="minorHAnsi" w:hAnsiTheme="minorHAnsi" w:cstheme="minorHAnsi"/>
          <w:sz w:val="22"/>
          <w:szCs w:val="22"/>
        </w:rPr>
        <w:t>La réintégration anticipée ne constitue pas un droit pour l’agent et sera accordée par l’autorité territoriale au regard des contraintes d’organisation du service</w:t>
      </w:r>
      <w:r w:rsidRPr="00176B70">
        <w:rPr>
          <w:rFonts w:asciiTheme="minorHAnsi" w:hAnsiTheme="minorHAnsi" w:cstheme="minorHAnsi"/>
          <w:i/>
          <w:sz w:val="22"/>
          <w:szCs w:val="22"/>
        </w:rPr>
        <w:t>.</w:t>
      </w:r>
    </w:p>
    <w:p w14:paraId="7B08CE1F" w14:textId="77777777" w:rsidR="00D059DC" w:rsidRPr="00176B70" w:rsidRDefault="00D059DC" w:rsidP="00D059DC">
      <w:pPr>
        <w:shd w:val="clear" w:color="auto" w:fill="D9D9D9" w:themeFill="background1" w:themeFillShade="D9"/>
        <w:tabs>
          <w:tab w:val="left" w:pos="1215"/>
        </w:tabs>
        <w:autoSpaceDE w:val="0"/>
        <w:adjustRightInd w:val="0"/>
        <w:spacing w:before="120"/>
        <w:jc w:val="both"/>
        <w:rPr>
          <w:rFonts w:asciiTheme="minorHAnsi" w:hAnsiTheme="minorHAnsi" w:cstheme="minorHAnsi"/>
          <w:color w:val="000000"/>
          <w:sz w:val="22"/>
          <w:szCs w:val="22"/>
        </w:rPr>
      </w:pPr>
      <w:r w:rsidRPr="00176B70">
        <w:rPr>
          <w:rFonts w:asciiTheme="minorHAnsi" w:hAnsiTheme="minorHAnsi" w:cstheme="minorHAnsi"/>
          <w:color w:val="000000"/>
          <w:sz w:val="22"/>
          <w:szCs w:val="22"/>
        </w:rPr>
        <w:t xml:space="preserve">Pour les agents non titulaires, s’il n’existe pas de possibilité d’emploi à temps plein, l’agent est maintenu à temps partiel à titre exceptionnel jusqu’à l’issue de la période en cours. </w:t>
      </w:r>
    </w:p>
    <w:p w14:paraId="1BD88595" w14:textId="77777777" w:rsidR="00D059DC" w:rsidRPr="00176B70" w:rsidRDefault="00D059DC" w:rsidP="00D059DC">
      <w:pPr>
        <w:shd w:val="clear" w:color="auto" w:fill="D9D9D9" w:themeFill="background1" w:themeFillShade="D9"/>
        <w:tabs>
          <w:tab w:val="left" w:pos="1215"/>
        </w:tabs>
        <w:autoSpaceDE w:val="0"/>
        <w:adjustRightInd w:val="0"/>
        <w:spacing w:before="120"/>
        <w:jc w:val="both"/>
        <w:rPr>
          <w:rFonts w:asciiTheme="minorHAnsi" w:hAnsiTheme="minorHAnsi" w:cstheme="minorHAnsi"/>
          <w:color w:val="000000"/>
          <w:sz w:val="22"/>
          <w:szCs w:val="22"/>
        </w:rPr>
      </w:pPr>
      <w:r w:rsidRPr="00176B70">
        <w:rPr>
          <w:rFonts w:asciiTheme="minorHAnsi" w:hAnsiTheme="minorHAnsi" w:cstheme="minorHAnsi"/>
          <w:color w:val="000000"/>
          <w:sz w:val="22"/>
          <w:szCs w:val="22"/>
        </w:rPr>
        <w:t>A l’issue de la période de travail</w:t>
      </w:r>
      <w:r w:rsidRPr="00176B70">
        <w:rPr>
          <w:rFonts w:asciiTheme="minorHAnsi" w:hAnsiTheme="minorHAnsi" w:cstheme="minorHAnsi"/>
          <w:sz w:val="22"/>
          <w:szCs w:val="22"/>
        </w:rPr>
        <w:t xml:space="preserve"> à temps partiel, les fonctionnaires sont admis de plein droit à occuper à temps plein leur emploi ou, à défaut, un autre emploi correspondant à leur grade.</w:t>
      </w:r>
    </w:p>
    <w:p w14:paraId="5C896497" w14:textId="77777777" w:rsidR="00D059DC" w:rsidRPr="00176B70"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color w:val="000000"/>
          <w:sz w:val="22"/>
          <w:szCs w:val="22"/>
        </w:rPr>
      </w:pPr>
    </w:p>
    <w:p w14:paraId="3FB7C023" w14:textId="77777777" w:rsidR="00D059DC" w:rsidRDefault="00D059DC">
      <w:pPr>
        <w:spacing w:after="160" w:line="259" w:lineRule="auto"/>
        <w:rPr>
          <w:rFonts w:ascii="Calibri" w:hAnsi="Calibri" w:cs="Calibri"/>
        </w:rPr>
        <w:sectPr w:rsidR="00D059DC" w:rsidSect="002172C1">
          <w:pgSz w:w="11906" w:h="16838"/>
          <w:pgMar w:top="1417" w:right="1417" w:bottom="1417" w:left="1417" w:header="708" w:footer="397" w:gutter="0"/>
          <w:cols w:space="708"/>
          <w:docGrid w:linePitch="360"/>
        </w:sectPr>
      </w:pPr>
    </w:p>
    <w:p w14:paraId="26FDDB89" w14:textId="0697DC97" w:rsidR="00D059DC" w:rsidRPr="00957C3F" w:rsidRDefault="00D059DC" w:rsidP="00957C3F">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2022-24</w:t>
      </w:r>
      <w:r w:rsidRPr="00957C3F">
        <w:rPr>
          <w:rFonts w:ascii="Calibri" w:hAnsi="Calibri" w:cs="Calibri"/>
          <w:b/>
          <w:bCs/>
        </w:rPr>
        <w:tab/>
        <w:t>Autorisation spéciale d’absence</w:t>
      </w:r>
    </w:p>
    <w:p w14:paraId="73DBD123" w14:textId="77777777" w:rsidR="00D059DC" w:rsidRPr="0052751F" w:rsidRDefault="00D059DC" w:rsidP="00D059DC">
      <w:pPr>
        <w:spacing w:before="24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le code général des collectivités territoriales,</w:t>
      </w:r>
    </w:p>
    <w:p w14:paraId="52F318A9" w14:textId="77777777" w:rsidR="00D059DC" w:rsidRPr="0052751F" w:rsidRDefault="00D059DC" w:rsidP="00D059DC">
      <w:pPr>
        <w:spacing w:before="12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la loi n°83-634</w:t>
      </w:r>
      <w:r>
        <w:rPr>
          <w:rFonts w:asciiTheme="minorHAnsi" w:hAnsiTheme="minorHAnsi" w:cstheme="minorHAnsi"/>
          <w:bCs/>
          <w:sz w:val="22"/>
          <w:szCs w:val="22"/>
        </w:rPr>
        <w:t xml:space="preserve"> du 13 juillet 1983 portant droits et obligations des fonctionnaires</w:t>
      </w:r>
      <w:r w:rsidRPr="0052751F">
        <w:rPr>
          <w:rFonts w:asciiTheme="minorHAnsi" w:hAnsiTheme="minorHAnsi" w:cstheme="minorHAnsi"/>
          <w:bCs/>
          <w:sz w:val="22"/>
          <w:szCs w:val="22"/>
        </w:rPr>
        <w:t>, notamment en son article 21,</w:t>
      </w:r>
    </w:p>
    <w:p w14:paraId="5305E96E" w14:textId="77777777" w:rsidR="00D059DC" w:rsidRPr="0052751F" w:rsidRDefault="00D059DC" w:rsidP="00D059DC">
      <w:pPr>
        <w:spacing w:before="12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l’instruction ministérielle du 23 mars 1950,</w:t>
      </w:r>
    </w:p>
    <w:p w14:paraId="24D8F93A" w14:textId="77777777" w:rsidR="00D059DC" w:rsidRPr="0052751F" w:rsidRDefault="00D059DC" w:rsidP="00D059DC">
      <w:pPr>
        <w:spacing w:before="12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la circulaire ministérielle du 7 mai 2001,</w:t>
      </w:r>
    </w:p>
    <w:p w14:paraId="32DDFEDD" w14:textId="77777777" w:rsidR="00D059DC" w:rsidRPr="0052751F" w:rsidRDefault="00D059DC" w:rsidP="00D059DC">
      <w:pPr>
        <w:spacing w:before="12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la circulaire ministérielle n°1475 du 20 juillet 1982 relative aux autorisations d’absence pouvant être accordées au personnel de l’administration pour soigner un enfant malade ou pour en assurer momentanément la garde,</w:t>
      </w:r>
    </w:p>
    <w:p w14:paraId="09872121" w14:textId="77777777" w:rsidR="00D059DC" w:rsidRPr="0052751F" w:rsidRDefault="00D059DC" w:rsidP="00D059DC">
      <w:pPr>
        <w:spacing w:before="120" w:line="276" w:lineRule="auto"/>
        <w:jc w:val="both"/>
        <w:rPr>
          <w:rFonts w:asciiTheme="minorHAnsi" w:hAnsiTheme="minorHAnsi" w:cstheme="minorHAnsi"/>
          <w:bCs/>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la circulaire ministérielle du 21 mars 1996 relative au congé de maternité ou d’adoption et aux autorisations d’absence liées à la naissance pour les fonctionnaires et agents de la fonction publique territoriale,</w:t>
      </w:r>
    </w:p>
    <w:p w14:paraId="200EB559" w14:textId="77777777" w:rsidR="00D059DC" w:rsidRPr="0052751F" w:rsidRDefault="00D059DC" w:rsidP="00D059DC">
      <w:pPr>
        <w:spacing w:before="120"/>
        <w:jc w:val="both"/>
        <w:rPr>
          <w:rFonts w:asciiTheme="minorHAnsi" w:hAnsiTheme="minorHAnsi" w:cstheme="minorHAnsi"/>
          <w:sz w:val="22"/>
          <w:szCs w:val="22"/>
        </w:rPr>
      </w:pPr>
      <w:r w:rsidRPr="0052751F">
        <w:rPr>
          <w:rFonts w:asciiTheme="minorHAnsi" w:hAnsiTheme="minorHAnsi" w:cstheme="minorHAnsi"/>
          <w:b/>
          <w:sz w:val="22"/>
          <w:szCs w:val="22"/>
        </w:rPr>
        <w:t>VU</w:t>
      </w:r>
      <w:r w:rsidRPr="0052751F">
        <w:rPr>
          <w:rFonts w:asciiTheme="minorHAnsi" w:hAnsiTheme="minorHAnsi" w:cstheme="minorHAnsi"/>
          <w:bCs/>
          <w:sz w:val="22"/>
          <w:szCs w:val="22"/>
        </w:rPr>
        <w:t xml:space="preserve"> l’avis du comité technique en séance du 9 mai</w:t>
      </w:r>
      <w:r w:rsidRPr="0052751F">
        <w:rPr>
          <w:rFonts w:asciiTheme="minorHAnsi" w:hAnsiTheme="minorHAnsi" w:cstheme="minorHAnsi"/>
          <w:bCs/>
          <w:color w:val="FF0000"/>
          <w:sz w:val="22"/>
          <w:szCs w:val="22"/>
        </w:rPr>
        <w:t xml:space="preserve"> </w:t>
      </w:r>
      <w:r w:rsidRPr="0052751F">
        <w:rPr>
          <w:rFonts w:asciiTheme="minorHAnsi" w:hAnsiTheme="minorHAnsi" w:cstheme="minorHAnsi"/>
          <w:bCs/>
          <w:sz w:val="22"/>
          <w:szCs w:val="22"/>
        </w:rPr>
        <w:t>2022,</w:t>
      </w:r>
    </w:p>
    <w:p w14:paraId="6F4FE04F" w14:textId="77777777" w:rsidR="00D059DC" w:rsidRPr="0052751F" w:rsidRDefault="00D059DC" w:rsidP="00D059DC">
      <w:pPr>
        <w:spacing w:before="120"/>
        <w:jc w:val="both"/>
        <w:rPr>
          <w:rFonts w:asciiTheme="minorHAnsi" w:hAnsiTheme="minorHAnsi" w:cstheme="minorHAnsi"/>
          <w:sz w:val="22"/>
          <w:szCs w:val="22"/>
        </w:rPr>
      </w:pPr>
      <w:r w:rsidRPr="0052751F">
        <w:rPr>
          <w:rFonts w:asciiTheme="minorHAnsi" w:hAnsiTheme="minorHAnsi" w:cstheme="minorHAnsi"/>
          <w:b/>
          <w:bCs/>
          <w:caps/>
          <w:sz w:val="22"/>
          <w:szCs w:val="22"/>
        </w:rPr>
        <w:t>Considérant</w:t>
      </w:r>
      <w:r w:rsidRPr="0052751F">
        <w:rPr>
          <w:rFonts w:asciiTheme="minorHAnsi" w:hAnsiTheme="minorHAnsi" w:cstheme="minorHAnsi"/>
          <w:sz w:val="22"/>
          <w:szCs w:val="22"/>
        </w:rPr>
        <w:t xml:space="preserve"> qu’aux termes de l’article 21 II de la loi n°83-634 le Président peut octroyer des autorisations d’absences pour les agents territoriaux. </w:t>
      </w:r>
    </w:p>
    <w:p w14:paraId="665D33C1" w14:textId="77777777" w:rsidR="00D059DC" w:rsidRPr="0052751F" w:rsidRDefault="00D059DC" w:rsidP="00D059DC">
      <w:pPr>
        <w:spacing w:before="120"/>
        <w:jc w:val="both"/>
        <w:rPr>
          <w:rFonts w:asciiTheme="minorHAnsi" w:hAnsiTheme="minorHAnsi" w:cstheme="minorHAnsi"/>
          <w:sz w:val="22"/>
          <w:szCs w:val="22"/>
        </w:rPr>
      </w:pPr>
      <w:r w:rsidRPr="0052751F">
        <w:rPr>
          <w:rFonts w:asciiTheme="minorHAnsi" w:hAnsiTheme="minorHAnsi" w:cstheme="minorHAnsi"/>
          <w:b/>
          <w:bCs/>
          <w:caps/>
          <w:sz w:val="22"/>
          <w:szCs w:val="22"/>
        </w:rPr>
        <w:t>Considérant</w:t>
      </w:r>
      <w:r w:rsidRPr="0052751F">
        <w:rPr>
          <w:rFonts w:asciiTheme="minorHAnsi" w:hAnsiTheme="minorHAnsi" w:cstheme="minorHAnsi"/>
          <w:sz w:val="22"/>
          <w:szCs w:val="22"/>
        </w:rPr>
        <w:t xml:space="preserve"> que la loi ne fixe pas les modalités d’attribution concernant les autorisations liées à des évènements familiaux et que celles-ci doivent être déterminées localement par délibération, après avis du Comité Technique.</w:t>
      </w:r>
    </w:p>
    <w:p w14:paraId="20975319" w14:textId="77777777" w:rsidR="00D059DC" w:rsidRPr="0052751F" w:rsidRDefault="00D059DC" w:rsidP="00D059DC">
      <w:pPr>
        <w:spacing w:before="120"/>
        <w:jc w:val="both"/>
        <w:rPr>
          <w:rFonts w:asciiTheme="minorHAnsi" w:hAnsiTheme="minorHAnsi" w:cstheme="minorHAnsi"/>
          <w:sz w:val="22"/>
          <w:szCs w:val="22"/>
        </w:rPr>
      </w:pPr>
      <w:r w:rsidRPr="0052751F">
        <w:rPr>
          <w:rFonts w:asciiTheme="minorHAnsi" w:hAnsiTheme="minorHAnsi" w:cstheme="minorHAnsi"/>
          <w:b/>
          <w:bCs/>
          <w:caps/>
          <w:sz w:val="22"/>
          <w:szCs w:val="22"/>
        </w:rPr>
        <w:t>Considérant</w:t>
      </w:r>
      <w:r w:rsidRPr="0052751F">
        <w:rPr>
          <w:rFonts w:asciiTheme="minorHAnsi" w:hAnsiTheme="minorHAnsi" w:cstheme="minorHAnsi"/>
          <w:sz w:val="22"/>
          <w:szCs w:val="22"/>
        </w:rPr>
        <w:t xml:space="preserve"> que la réponse ministérielle n°44068 du 14 avril 2000 prévoit la possibilité d’accorder un délai de route, de 48 heures maximum aller-retour, aux agents bénéficiant d’une autorisation d’absence.</w:t>
      </w:r>
    </w:p>
    <w:p w14:paraId="685BB3B5" w14:textId="77777777" w:rsidR="00D059DC" w:rsidRPr="0052751F" w:rsidRDefault="00D059DC" w:rsidP="00D059DC">
      <w:pPr>
        <w:spacing w:before="120"/>
        <w:jc w:val="both"/>
        <w:rPr>
          <w:rFonts w:asciiTheme="minorHAnsi" w:hAnsiTheme="minorHAnsi" w:cstheme="minorHAnsi"/>
          <w:sz w:val="22"/>
          <w:szCs w:val="22"/>
        </w:rPr>
      </w:pPr>
    </w:p>
    <w:p w14:paraId="210A077D" w14:textId="77777777" w:rsidR="00D059DC" w:rsidRPr="0052751F" w:rsidRDefault="00D059DC" w:rsidP="00D059DC">
      <w:pPr>
        <w:spacing w:before="120"/>
        <w:jc w:val="both"/>
        <w:rPr>
          <w:rFonts w:asciiTheme="minorHAnsi" w:hAnsiTheme="minorHAnsi" w:cstheme="minorHAnsi"/>
          <w:sz w:val="22"/>
          <w:szCs w:val="22"/>
        </w:rPr>
      </w:pPr>
      <w:r w:rsidRPr="0052751F">
        <w:rPr>
          <w:rFonts w:asciiTheme="minorHAnsi" w:hAnsiTheme="minorHAnsi" w:cstheme="minorHAnsi"/>
          <w:sz w:val="22"/>
          <w:szCs w:val="22"/>
        </w:rPr>
        <w:t>Le Président propose, à compter du 1</w:t>
      </w:r>
      <w:r w:rsidRPr="0052751F">
        <w:rPr>
          <w:rFonts w:asciiTheme="minorHAnsi" w:hAnsiTheme="minorHAnsi" w:cstheme="minorHAnsi"/>
          <w:sz w:val="22"/>
          <w:szCs w:val="22"/>
          <w:vertAlign w:val="superscript"/>
        </w:rPr>
        <w:t>er</w:t>
      </w:r>
      <w:r w:rsidRPr="0052751F">
        <w:rPr>
          <w:rFonts w:asciiTheme="minorHAnsi" w:hAnsiTheme="minorHAnsi" w:cstheme="minorHAnsi"/>
          <w:sz w:val="22"/>
          <w:szCs w:val="22"/>
        </w:rPr>
        <w:t xml:space="preserve"> juillet</w:t>
      </w:r>
      <w:r w:rsidRPr="0052751F">
        <w:rPr>
          <w:rFonts w:asciiTheme="minorHAnsi" w:hAnsiTheme="minorHAnsi" w:cstheme="minorHAnsi"/>
          <w:color w:val="FF0000"/>
          <w:sz w:val="22"/>
          <w:szCs w:val="22"/>
        </w:rPr>
        <w:t xml:space="preserve"> </w:t>
      </w:r>
      <w:r w:rsidRPr="0052751F">
        <w:rPr>
          <w:rFonts w:asciiTheme="minorHAnsi" w:hAnsiTheme="minorHAnsi" w:cstheme="minorHAnsi"/>
          <w:sz w:val="22"/>
          <w:szCs w:val="22"/>
        </w:rPr>
        <w:t>2022, de retenir les autorisations d’absences telles que présentées dans le tableau, ci-dessous, il propose de l’accorder dans les conditions suivantes :</w:t>
      </w:r>
    </w:p>
    <w:p w14:paraId="18CE0CFF" w14:textId="77777777" w:rsidR="00D059DC" w:rsidRPr="0052751F" w:rsidRDefault="00D059DC" w:rsidP="00D059DC">
      <w:pPr>
        <w:spacing w:before="120"/>
        <w:jc w:val="both"/>
        <w:rPr>
          <w:rFonts w:asciiTheme="minorHAnsi" w:hAnsiTheme="minorHAnsi" w:cstheme="minorHAnsi"/>
          <w:sz w:val="22"/>
          <w:szCs w:val="22"/>
        </w:rPr>
      </w:pPr>
    </w:p>
    <w:tbl>
      <w:tblPr>
        <w:tblStyle w:val="Grilledutableau"/>
        <w:tblW w:w="10060" w:type="dxa"/>
        <w:tblInd w:w="-431" w:type="dxa"/>
        <w:tblLook w:val="04A0" w:firstRow="1" w:lastRow="0" w:firstColumn="1" w:lastColumn="0" w:noHBand="0" w:noVBand="1"/>
      </w:tblPr>
      <w:tblGrid>
        <w:gridCol w:w="3828"/>
        <w:gridCol w:w="2308"/>
        <w:gridCol w:w="3924"/>
      </w:tblGrid>
      <w:tr w:rsidR="00D059DC" w:rsidRPr="0052751F" w14:paraId="188AD13A" w14:textId="77777777" w:rsidTr="00957C3F">
        <w:tc>
          <w:tcPr>
            <w:tcW w:w="10060" w:type="dxa"/>
            <w:gridSpan w:val="3"/>
            <w:shd w:val="clear" w:color="auto" w:fill="FBE4D5" w:themeFill="accent2" w:themeFillTint="33"/>
            <w:vAlign w:val="center"/>
          </w:tcPr>
          <w:p w14:paraId="33D54A29" w14:textId="77777777" w:rsidR="00D059DC" w:rsidRPr="0052751F" w:rsidRDefault="00D059DC" w:rsidP="00D21EB2">
            <w:pPr>
              <w:spacing w:before="120"/>
              <w:ind w:left="-247"/>
              <w:jc w:val="center"/>
              <w:rPr>
                <w:rFonts w:asciiTheme="minorHAnsi" w:hAnsiTheme="minorHAnsi" w:cstheme="minorHAnsi"/>
                <w:b/>
                <w:bCs/>
                <w:caps/>
                <w:sz w:val="22"/>
                <w:szCs w:val="22"/>
              </w:rPr>
            </w:pPr>
            <w:bookmarkStart w:id="8" w:name="_Hlk103088914"/>
            <w:r w:rsidRPr="0052751F">
              <w:rPr>
                <w:rFonts w:asciiTheme="minorHAnsi" w:hAnsiTheme="minorHAnsi" w:cstheme="minorHAnsi"/>
                <w:b/>
                <w:bCs/>
                <w:caps/>
                <w:sz w:val="22"/>
                <w:szCs w:val="22"/>
              </w:rPr>
              <w:t>Mariage ou pacte civil de solidarité</w:t>
            </w:r>
          </w:p>
        </w:tc>
      </w:tr>
      <w:tr w:rsidR="00D059DC" w:rsidRPr="0052751F" w14:paraId="439346CD" w14:textId="77777777" w:rsidTr="00D21EB2">
        <w:tc>
          <w:tcPr>
            <w:tcW w:w="3828" w:type="dxa"/>
            <w:vAlign w:val="center"/>
          </w:tcPr>
          <w:p w14:paraId="208958BE"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Agent</w:t>
            </w:r>
          </w:p>
        </w:tc>
        <w:tc>
          <w:tcPr>
            <w:tcW w:w="2308" w:type="dxa"/>
            <w:vAlign w:val="center"/>
          </w:tcPr>
          <w:p w14:paraId="501E2D1E"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5 jours ouvrables</w:t>
            </w:r>
          </w:p>
        </w:tc>
        <w:tc>
          <w:tcPr>
            <w:tcW w:w="3924" w:type="dxa"/>
            <w:vMerge w:val="restart"/>
            <w:vAlign w:val="center"/>
          </w:tcPr>
          <w:p w14:paraId="30B5A54D"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Loi n°83-634 du 13 juillet 1983 article 21</w:t>
            </w:r>
          </w:p>
        </w:tc>
      </w:tr>
      <w:tr w:rsidR="00D059DC" w:rsidRPr="0052751F" w14:paraId="3D3EEA95" w14:textId="77777777" w:rsidTr="00D21EB2">
        <w:tc>
          <w:tcPr>
            <w:tcW w:w="3828" w:type="dxa"/>
            <w:vAlign w:val="center"/>
          </w:tcPr>
          <w:p w14:paraId="040FF96C"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Enfant</w:t>
            </w:r>
          </w:p>
        </w:tc>
        <w:tc>
          <w:tcPr>
            <w:tcW w:w="2308" w:type="dxa"/>
            <w:vAlign w:val="center"/>
          </w:tcPr>
          <w:p w14:paraId="73E05AA1"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4" w:type="dxa"/>
            <w:vMerge/>
          </w:tcPr>
          <w:p w14:paraId="0101CDC0" w14:textId="77777777" w:rsidR="00D059DC" w:rsidRPr="0052751F" w:rsidRDefault="00D059DC" w:rsidP="00D21EB2">
            <w:pPr>
              <w:spacing w:before="120"/>
              <w:jc w:val="both"/>
              <w:rPr>
                <w:rFonts w:asciiTheme="minorHAnsi" w:hAnsiTheme="minorHAnsi" w:cstheme="minorHAnsi"/>
                <w:sz w:val="22"/>
                <w:szCs w:val="22"/>
              </w:rPr>
            </w:pPr>
          </w:p>
        </w:tc>
      </w:tr>
      <w:tr w:rsidR="00D059DC" w:rsidRPr="0052751F" w14:paraId="0C6CDFB0" w14:textId="77777777" w:rsidTr="00D21EB2">
        <w:tc>
          <w:tcPr>
            <w:tcW w:w="3828" w:type="dxa"/>
            <w:vAlign w:val="center"/>
          </w:tcPr>
          <w:p w14:paraId="31BA39F0" w14:textId="77777777" w:rsidR="00D059DC" w:rsidRPr="0052751F" w:rsidRDefault="00D059DC" w:rsidP="00D21EB2">
            <w:pPr>
              <w:spacing w:before="120"/>
              <w:rPr>
                <w:rFonts w:asciiTheme="minorHAnsi" w:hAnsiTheme="minorHAnsi" w:cstheme="minorHAnsi"/>
                <w:color w:val="FF0000"/>
                <w:sz w:val="22"/>
                <w:szCs w:val="22"/>
              </w:rPr>
            </w:pPr>
            <w:r w:rsidRPr="0052751F">
              <w:rPr>
                <w:rFonts w:asciiTheme="minorHAnsi" w:hAnsiTheme="minorHAnsi" w:cstheme="minorHAnsi"/>
                <w:sz w:val="22"/>
                <w:szCs w:val="22"/>
              </w:rPr>
              <w:t>Ascendant, frère, sœur, oncle, tante, neveu, nièce, beau-frère, belle-sœur</w:t>
            </w:r>
          </w:p>
        </w:tc>
        <w:tc>
          <w:tcPr>
            <w:tcW w:w="2308" w:type="dxa"/>
            <w:vAlign w:val="center"/>
          </w:tcPr>
          <w:p w14:paraId="504D6907"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1 jour ouvrable</w:t>
            </w:r>
          </w:p>
        </w:tc>
        <w:tc>
          <w:tcPr>
            <w:tcW w:w="3924" w:type="dxa"/>
            <w:vMerge/>
          </w:tcPr>
          <w:p w14:paraId="44C31E44" w14:textId="77777777" w:rsidR="00D059DC" w:rsidRPr="0052751F" w:rsidRDefault="00D059DC" w:rsidP="00D21EB2">
            <w:pPr>
              <w:spacing w:before="120"/>
              <w:jc w:val="both"/>
              <w:rPr>
                <w:rFonts w:asciiTheme="minorHAnsi" w:hAnsiTheme="minorHAnsi" w:cstheme="minorHAnsi"/>
                <w:sz w:val="22"/>
                <w:szCs w:val="22"/>
              </w:rPr>
            </w:pPr>
          </w:p>
        </w:tc>
      </w:tr>
      <w:bookmarkEnd w:id="8"/>
    </w:tbl>
    <w:p w14:paraId="47CE1344" w14:textId="77777777" w:rsidR="00D059DC" w:rsidRPr="0052751F" w:rsidRDefault="00D059DC" w:rsidP="00D059DC">
      <w:pPr>
        <w:spacing w:before="120"/>
        <w:jc w:val="both"/>
        <w:rPr>
          <w:rFonts w:asciiTheme="minorHAnsi" w:hAnsiTheme="minorHAnsi" w:cstheme="minorHAnsi"/>
          <w:sz w:val="22"/>
          <w:szCs w:val="22"/>
        </w:rPr>
      </w:pPr>
    </w:p>
    <w:tbl>
      <w:tblPr>
        <w:tblStyle w:val="Grilledutableau"/>
        <w:tblW w:w="10065" w:type="dxa"/>
        <w:tblInd w:w="-431" w:type="dxa"/>
        <w:tblLook w:val="04A0" w:firstRow="1" w:lastRow="0" w:firstColumn="1" w:lastColumn="0" w:noHBand="0" w:noVBand="1"/>
      </w:tblPr>
      <w:tblGrid>
        <w:gridCol w:w="3828"/>
        <w:gridCol w:w="2308"/>
        <w:gridCol w:w="3929"/>
      </w:tblGrid>
      <w:tr w:rsidR="00D059DC" w:rsidRPr="0052751F" w14:paraId="10B908B2" w14:textId="77777777" w:rsidTr="00957C3F">
        <w:tc>
          <w:tcPr>
            <w:tcW w:w="10065" w:type="dxa"/>
            <w:gridSpan w:val="3"/>
            <w:shd w:val="clear" w:color="auto" w:fill="FBE4D5" w:themeFill="accent2" w:themeFillTint="33"/>
            <w:vAlign w:val="center"/>
          </w:tcPr>
          <w:p w14:paraId="47C5F79C" w14:textId="77777777" w:rsidR="00D059DC" w:rsidRPr="0052751F" w:rsidRDefault="00D059DC" w:rsidP="00D21EB2">
            <w:pPr>
              <w:spacing w:before="120"/>
              <w:jc w:val="center"/>
              <w:rPr>
                <w:rFonts w:asciiTheme="minorHAnsi" w:hAnsiTheme="minorHAnsi" w:cstheme="minorHAnsi"/>
                <w:b/>
                <w:bCs/>
                <w:sz w:val="22"/>
                <w:szCs w:val="22"/>
              </w:rPr>
            </w:pPr>
            <w:bookmarkStart w:id="9" w:name="_Hlk103088969"/>
            <w:r w:rsidRPr="0052751F">
              <w:rPr>
                <w:rFonts w:asciiTheme="minorHAnsi" w:hAnsiTheme="minorHAnsi" w:cstheme="minorHAnsi"/>
                <w:b/>
                <w:bCs/>
                <w:sz w:val="22"/>
                <w:szCs w:val="22"/>
              </w:rPr>
              <w:t>DECES/OBSEQUES</w:t>
            </w:r>
          </w:p>
        </w:tc>
      </w:tr>
      <w:tr w:rsidR="00D059DC" w:rsidRPr="0052751F" w14:paraId="0CD3D21D" w14:textId="77777777" w:rsidTr="00D21EB2">
        <w:tc>
          <w:tcPr>
            <w:tcW w:w="3828" w:type="dxa"/>
            <w:vAlign w:val="center"/>
          </w:tcPr>
          <w:p w14:paraId="258F5328"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Conjoint, père, mère, beau-père, belle-mère, petits-enfants</w:t>
            </w:r>
          </w:p>
        </w:tc>
        <w:tc>
          <w:tcPr>
            <w:tcW w:w="2308" w:type="dxa"/>
            <w:vAlign w:val="center"/>
          </w:tcPr>
          <w:p w14:paraId="0675EBBE"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9" w:type="dxa"/>
            <w:vMerge w:val="restart"/>
            <w:vAlign w:val="center"/>
          </w:tcPr>
          <w:p w14:paraId="74E19310"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Loi n°83-634 du 13 juillet 1983 article 21</w:t>
            </w:r>
          </w:p>
        </w:tc>
      </w:tr>
      <w:tr w:rsidR="00D059DC" w:rsidRPr="0052751F" w14:paraId="1940D043" w14:textId="77777777" w:rsidTr="00D21EB2">
        <w:tc>
          <w:tcPr>
            <w:tcW w:w="3828" w:type="dxa"/>
            <w:vAlign w:val="center"/>
          </w:tcPr>
          <w:p w14:paraId="35305B68"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Enfant</w:t>
            </w:r>
          </w:p>
        </w:tc>
        <w:tc>
          <w:tcPr>
            <w:tcW w:w="2308" w:type="dxa"/>
            <w:vAlign w:val="center"/>
          </w:tcPr>
          <w:p w14:paraId="1B2F7974"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5 jours ouvrables</w:t>
            </w:r>
          </w:p>
        </w:tc>
        <w:tc>
          <w:tcPr>
            <w:tcW w:w="3929" w:type="dxa"/>
            <w:vMerge/>
          </w:tcPr>
          <w:p w14:paraId="0753145C" w14:textId="77777777" w:rsidR="00D059DC" w:rsidRPr="0052751F" w:rsidRDefault="00D059DC" w:rsidP="00D21EB2">
            <w:pPr>
              <w:spacing w:before="120"/>
              <w:rPr>
                <w:rFonts w:asciiTheme="minorHAnsi" w:hAnsiTheme="minorHAnsi" w:cstheme="minorHAnsi"/>
                <w:sz w:val="22"/>
                <w:szCs w:val="22"/>
              </w:rPr>
            </w:pPr>
          </w:p>
        </w:tc>
      </w:tr>
      <w:tr w:rsidR="00D059DC" w:rsidRPr="0052751F" w14:paraId="3A5ACB1E" w14:textId="77777777" w:rsidTr="00D21EB2">
        <w:tc>
          <w:tcPr>
            <w:tcW w:w="3828" w:type="dxa"/>
            <w:vAlign w:val="center"/>
          </w:tcPr>
          <w:p w14:paraId="66824EB6"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Ascendant, frère, sœur, oncle, tante, neveu, nièce, beau-frère, belle-sœur</w:t>
            </w:r>
          </w:p>
        </w:tc>
        <w:tc>
          <w:tcPr>
            <w:tcW w:w="2308" w:type="dxa"/>
            <w:vAlign w:val="center"/>
          </w:tcPr>
          <w:p w14:paraId="30129B0C"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1 jour ouvrable</w:t>
            </w:r>
          </w:p>
        </w:tc>
        <w:tc>
          <w:tcPr>
            <w:tcW w:w="3929" w:type="dxa"/>
            <w:vMerge/>
          </w:tcPr>
          <w:p w14:paraId="54D2E9A9" w14:textId="77777777" w:rsidR="00D059DC" w:rsidRPr="0052751F" w:rsidRDefault="00D059DC" w:rsidP="00D21EB2">
            <w:pPr>
              <w:spacing w:before="120"/>
              <w:rPr>
                <w:rFonts w:asciiTheme="minorHAnsi" w:hAnsiTheme="minorHAnsi" w:cstheme="minorHAnsi"/>
                <w:sz w:val="22"/>
                <w:szCs w:val="22"/>
              </w:rPr>
            </w:pPr>
          </w:p>
        </w:tc>
      </w:tr>
      <w:bookmarkEnd w:id="9"/>
    </w:tbl>
    <w:p w14:paraId="482F05C1" w14:textId="77777777" w:rsidR="00D059DC" w:rsidRDefault="00D059DC" w:rsidP="00D059DC">
      <w:pPr>
        <w:spacing w:before="120"/>
        <w:jc w:val="both"/>
        <w:rPr>
          <w:rFonts w:asciiTheme="minorHAnsi" w:hAnsiTheme="minorHAnsi" w:cstheme="minorHAnsi"/>
          <w:sz w:val="22"/>
          <w:szCs w:val="22"/>
        </w:rPr>
        <w:sectPr w:rsidR="00D059DC" w:rsidSect="00EF5A65">
          <w:pgSz w:w="11906" w:h="16838"/>
          <w:pgMar w:top="1276" w:right="1274" w:bottom="540" w:left="1418" w:header="709" w:footer="397" w:gutter="0"/>
          <w:cols w:space="708"/>
          <w:docGrid w:linePitch="360"/>
        </w:sectPr>
      </w:pPr>
    </w:p>
    <w:tbl>
      <w:tblPr>
        <w:tblStyle w:val="Grilledutableau"/>
        <w:tblW w:w="10065" w:type="dxa"/>
        <w:tblInd w:w="-431" w:type="dxa"/>
        <w:tblLook w:val="04A0" w:firstRow="1" w:lastRow="0" w:firstColumn="1" w:lastColumn="0" w:noHBand="0" w:noVBand="1"/>
      </w:tblPr>
      <w:tblGrid>
        <w:gridCol w:w="3828"/>
        <w:gridCol w:w="2308"/>
        <w:gridCol w:w="3929"/>
      </w:tblGrid>
      <w:tr w:rsidR="00D059DC" w:rsidRPr="0052751F" w14:paraId="5EE029A0" w14:textId="77777777" w:rsidTr="00957C3F">
        <w:tc>
          <w:tcPr>
            <w:tcW w:w="10065" w:type="dxa"/>
            <w:gridSpan w:val="3"/>
            <w:shd w:val="clear" w:color="auto" w:fill="FBE4D5" w:themeFill="accent2" w:themeFillTint="33"/>
            <w:vAlign w:val="center"/>
          </w:tcPr>
          <w:p w14:paraId="4EFC9E5F" w14:textId="77777777" w:rsidR="00D059DC" w:rsidRPr="0052751F" w:rsidRDefault="00D059DC" w:rsidP="00D21EB2">
            <w:pPr>
              <w:spacing w:before="120"/>
              <w:jc w:val="center"/>
              <w:rPr>
                <w:rFonts w:asciiTheme="minorHAnsi" w:hAnsiTheme="minorHAnsi" w:cstheme="minorHAnsi"/>
                <w:b/>
                <w:bCs/>
                <w:sz w:val="22"/>
                <w:szCs w:val="22"/>
              </w:rPr>
            </w:pPr>
            <w:bookmarkStart w:id="10" w:name="_Hlk103088931"/>
            <w:r w:rsidRPr="0052751F">
              <w:rPr>
                <w:rFonts w:asciiTheme="minorHAnsi" w:hAnsiTheme="minorHAnsi" w:cstheme="minorHAnsi"/>
                <w:b/>
                <w:bCs/>
                <w:caps/>
                <w:sz w:val="22"/>
                <w:szCs w:val="22"/>
              </w:rPr>
              <w:lastRenderedPageBreak/>
              <w:t>MALADIE GRAVE ou accident nécessitant la présence d’une tierce personne</w:t>
            </w:r>
          </w:p>
          <w:p w14:paraId="4C547382" w14:textId="77777777" w:rsidR="00D059DC" w:rsidRPr="0052751F" w:rsidRDefault="00D059DC" w:rsidP="00D21EB2">
            <w:pPr>
              <w:spacing w:before="120"/>
              <w:jc w:val="center"/>
              <w:rPr>
                <w:rFonts w:asciiTheme="minorHAnsi" w:hAnsiTheme="minorHAnsi" w:cstheme="minorHAnsi"/>
                <w:b/>
                <w:bCs/>
                <w:sz w:val="22"/>
                <w:szCs w:val="22"/>
              </w:rPr>
            </w:pPr>
            <w:r w:rsidRPr="0052751F">
              <w:rPr>
                <w:rFonts w:asciiTheme="minorHAnsi" w:hAnsiTheme="minorHAnsi" w:cstheme="minorHAnsi"/>
                <w:b/>
                <w:bCs/>
                <w:sz w:val="22"/>
                <w:szCs w:val="22"/>
              </w:rPr>
              <w:t>(sur présentation d’une attestation médicale)</w:t>
            </w:r>
          </w:p>
        </w:tc>
      </w:tr>
      <w:tr w:rsidR="00D059DC" w:rsidRPr="0052751F" w14:paraId="12EE555E" w14:textId="77777777" w:rsidTr="00D21EB2">
        <w:tc>
          <w:tcPr>
            <w:tcW w:w="3828" w:type="dxa"/>
            <w:vAlign w:val="center"/>
          </w:tcPr>
          <w:p w14:paraId="58A9D270"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 xml:space="preserve">Conjoint </w:t>
            </w:r>
          </w:p>
        </w:tc>
        <w:tc>
          <w:tcPr>
            <w:tcW w:w="2308" w:type="dxa"/>
            <w:vAlign w:val="center"/>
          </w:tcPr>
          <w:p w14:paraId="05FB016F"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9" w:type="dxa"/>
            <w:vMerge w:val="restart"/>
            <w:vAlign w:val="center"/>
          </w:tcPr>
          <w:p w14:paraId="0972C4A3"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Loi n°83-634 du 13 juillet 1983 article 21</w:t>
            </w:r>
          </w:p>
        </w:tc>
      </w:tr>
      <w:tr w:rsidR="00D059DC" w:rsidRPr="0052751F" w14:paraId="3B423C86" w14:textId="77777777" w:rsidTr="00D21EB2">
        <w:tc>
          <w:tcPr>
            <w:tcW w:w="3828" w:type="dxa"/>
            <w:vAlign w:val="center"/>
          </w:tcPr>
          <w:p w14:paraId="5C4DBACF"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Enfant, petits-enfants</w:t>
            </w:r>
          </w:p>
        </w:tc>
        <w:tc>
          <w:tcPr>
            <w:tcW w:w="2308" w:type="dxa"/>
            <w:vAlign w:val="center"/>
          </w:tcPr>
          <w:p w14:paraId="2D0471DD"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9" w:type="dxa"/>
            <w:vMerge/>
          </w:tcPr>
          <w:p w14:paraId="1E90FCE2" w14:textId="77777777" w:rsidR="00D059DC" w:rsidRPr="0052751F" w:rsidRDefault="00D059DC" w:rsidP="00D21EB2">
            <w:pPr>
              <w:spacing w:before="120"/>
              <w:rPr>
                <w:rFonts w:asciiTheme="minorHAnsi" w:hAnsiTheme="minorHAnsi" w:cstheme="minorHAnsi"/>
                <w:sz w:val="22"/>
                <w:szCs w:val="22"/>
              </w:rPr>
            </w:pPr>
          </w:p>
        </w:tc>
      </w:tr>
      <w:tr w:rsidR="00D059DC" w:rsidRPr="0052751F" w14:paraId="293633AA" w14:textId="77777777" w:rsidTr="00D21EB2">
        <w:tc>
          <w:tcPr>
            <w:tcW w:w="3828" w:type="dxa"/>
            <w:vAlign w:val="center"/>
          </w:tcPr>
          <w:p w14:paraId="7718B306"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Parents</w:t>
            </w:r>
          </w:p>
        </w:tc>
        <w:tc>
          <w:tcPr>
            <w:tcW w:w="2308" w:type="dxa"/>
            <w:vAlign w:val="center"/>
          </w:tcPr>
          <w:p w14:paraId="0998DEED"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9" w:type="dxa"/>
            <w:vMerge/>
          </w:tcPr>
          <w:p w14:paraId="48ACD362" w14:textId="77777777" w:rsidR="00D059DC" w:rsidRPr="0052751F" w:rsidRDefault="00D059DC" w:rsidP="00D21EB2">
            <w:pPr>
              <w:spacing w:before="120"/>
              <w:rPr>
                <w:rFonts w:asciiTheme="minorHAnsi" w:hAnsiTheme="minorHAnsi" w:cstheme="minorHAnsi"/>
                <w:sz w:val="22"/>
                <w:szCs w:val="22"/>
              </w:rPr>
            </w:pPr>
          </w:p>
        </w:tc>
      </w:tr>
      <w:tr w:rsidR="00D059DC" w:rsidRPr="0052751F" w14:paraId="0EB37ED2" w14:textId="77777777" w:rsidTr="00D21EB2">
        <w:tc>
          <w:tcPr>
            <w:tcW w:w="3828" w:type="dxa"/>
            <w:vAlign w:val="center"/>
          </w:tcPr>
          <w:p w14:paraId="1F68CB2A"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Beaux-parents</w:t>
            </w:r>
          </w:p>
        </w:tc>
        <w:tc>
          <w:tcPr>
            <w:tcW w:w="2308" w:type="dxa"/>
            <w:vAlign w:val="center"/>
          </w:tcPr>
          <w:p w14:paraId="1246CBE6"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w:t>
            </w:r>
          </w:p>
        </w:tc>
        <w:tc>
          <w:tcPr>
            <w:tcW w:w="3929" w:type="dxa"/>
            <w:vMerge/>
          </w:tcPr>
          <w:p w14:paraId="4108EE87" w14:textId="77777777" w:rsidR="00D059DC" w:rsidRPr="0052751F" w:rsidRDefault="00D059DC" w:rsidP="00D21EB2">
            <w:pPr>
              <w:spacing w:before="120"/>
              <w:rPr>
                <w:rFonts w:asciiTheme="minorHAnsi" w:hAnsiTheme="minorHAnsi" w:cstheme="minorHAnsi"/>
                <w:sz w:val="22"/>
                <w:szCs w:val="22"/>
              </w:rPr>
            </w:pPr>
          </w:p>
        </w:tc>
      </w:tr>
      <w:tr w:rsidR="00D059DC" w:rsidRPr="0052751F" w14:paraId="2FE22CCC" w14:textId="77777777" w:rsidTr="00D21EB2">
        <w:tc>
          <w:tcPr>
            <w:tcW w:w="3828" w:type="dxa"/>
            <w:vAlign w:val="center"/>
          </w:tcPr>
          <w:p w14:paraId="17150699" w14:textId="77777777" w:rsidR="00D059DC" w:rsidRPr="0052751F" w:rsidRDefault="00D059DC" w:rsidP="00D21EB2">
            <w:pPr>
              <w:spacing w:before="120"/>
              <w:rPr>
                <w:rFonts w:asciiTheme="minorHAnsi" w:hAnsiTheme="minorHAnsi" w:cstheme="minorHAnsi"/>
                <w:sz w:val="22"/>
                <w:szCs w:val="22"/>
              </w:rPr>
            </w:pPr>
            <w:r>
              <w:rPr>
                <w:rFonts w:asciiTheme="minorHAnsi" w:hAnsiTheme="minorHAnsi" w:cstheme="minorHAnsi"/>
                <w:sz w:val="22"/>
                <w:szCs w:val="22"/>
              </w:rPr>
              <w:t>F</w:t>
            </w:r>
            <w:r w:rsidRPr="0052751F">
              <w:rPr>
                <w:rFonts w:asciiTheme="minorHAnsi" w:hAnsiTheme="minorHAnsi" w:cstheme="minorHAnsi"/>
                <w:sz w:val="22"/>
                <w:szCs w:val="22"/>
              </w:rPr>
              <w:t>rère, sœur, oncle, tante, neveu, nièce, beau-frère, belle-sœur</w:t>
            </w:r>
          </w:p>
        </w:tc>
        <w:tc>
          <w:tcPr>
            <w:tcW w:w="2308" w:type="dxa"/>
            <w:vAlign w:val="center"/>
          </w:tcPr>
          <w:p w14:paraId="1CAAD9ED"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1 jour ouvrable</w:t>
            </w:r>
          </w:p>
        </w:tc>
        <w:tc>
          <w:tcPr>
            <w:tcW w:w="3929" w:type="dxa"/>
            <w:vMerge/>
          </w:tcPr>
          <w:p w14:paraId="6177115E" w14:textId="77777777" w:rsidR="00D059DC" w:rsidRPr="0052751F" w:rsidRDefault="00D059DC" w:rsidP="00D21EB2">
            <w:pPr>
              <w:spacing w:before="120"/>
              <w:rPr>
                <w:rFonts w:asciiTheme="minorHAnsi" w:hAnsiTheme="minorHAnsi" w:cstheme="minorHAnsi"/>
                <w:sz w:val="22"/>
                <w:szCs w:val="22"/>
              </w:rPr>
            </w:pPr>
          </w:p>
        </w:tc>
      </w:tr>
      <w:bookmarkEnd w:id="10"/>
    </w:tbl>
    <w:p w14:paraId="12DD6C4C" w14:textId="77777777" w:rsidR="00D059DC" w:rsidRPr="0052751F" w:rsidRDefault="00D059DC" w:rsidP="00D059DC">
      <w:pPr>
        <w:spacing w:before="120"/>
        <w:jc w:val="both"/>
        <w:rPr>
          <w:rFonts w:asciiTheme="minorHAnsi" w:hAnsiTheme="minorHAnsi" w:cstheme="minorHAnsi"/>
          <w:sz w:val="22"/>
          <w:szCs w:val="22"/>
        </w:rPr>
      </w:pPr>
    </w:p>
    <w:tbl>
      <w:tblPr>
        <w:tblStyle w:val="Grilledutableau"/>
        <w:tblW w:w="10065" w:type="dxa"/>
        <w:tblInd w:w="-431" w:type="dxa"/>
        <w:tblLook w:val="04A0" w:firstRow="1" w:lastRow="0" w:firstColumn="1" w:lastColumn="0" w:noHBand="0" w:noVBand="1"/>
      </w:tblPr>
      <w:tblGrid>
        <w:gridCol w:w="2836"/>
        <w:gridCol w:w="3300"/>
        <w:gridCol w:w="3929"/>
      </w:tblGrid>
      <w:tr w:rsidR="00D059DC" w:rsidRPr="0052751F" w14:paraId="64AA8F53" w14:textId="77777777" w:rsidTr="00957C3F">
        <w:tc>
          <w:tcPr>
            <w:tcW w:w="10065" w:type="dxa"/>
            <w:gridSpan w:val="3"/>
            <w:shd w:val="clear" w:color="auto" w:fill="FBE4D5" w:themeFill="accent2" w:themeFillTint="33"/>
            <w:vAlign w:val="center"/>
          </w:tcPr>
          <w:p w14:paraId="53905F73" w14:textId="77777777" w:rsidR="00D059DC" w:rsidRPr="0052751F" w:rsidRDefault="00D059DC" w:rsidP="00D21EB2">
            <w:pPr>
              <w:spacing w:before="120"/>
              <w:jc w:val="center"/>
              <w:rPr>
                <w:rFonts w:asciiTheme="minorHAnsi" w:hAnsiTheme="minorHAnsi" w:cstheme="minorHAnsi"/>
                <w:b/>
                <w:bCs/>
                <w:sz w:val="22"/>
                <w:szCs w:val="22"/>
              </w:rPr>
            </w:pPr>
            <w:bookmarkStart w:id="11" w:name="_Hlk103088949"/>
            <w:r w:rsidRPr="0052751F">
              <w:rPr>
                <w:rFonts w:asciiTheme="minorHAnsi" w:hAnsiTheme="minorHAnsi" w:cstheme="minorHAnsi"/>
                <w:b/>
                <w:bCs/>
                <w:sz w:val="22"/>
                <w:szCs w:val="22"/>
              </w:rPr>
              <w:t>ENFANTS</w:t>
            </w:r>
          </w:p>
        </w:tc>
      </w:tr>
      <w:tr w:rsidR="00D059DC" w:rsidRPr="0052751F" w14:paraId="6FDD07CD" w14:textId="77777777" w:rsidTr="00D21EB2">
        <w:tc>
          <w:tcPr>
            <w:tcW w:w="2836" w:type="dxa"/>
            <w:vAlign w:val="center"/>
          </w:tcPr>
          <w:p w14:paraId="7E49471A"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Naissance ou adoption</w:t>
            </w:r>
          </w:p>
        </w:tc>
        <w:tc>
          <w:tcPr>
            <w:tcW w:w="3300" w:type="dxa"/>
            <w:vAlign w:val="center"/>
          </w:tcPr>
          <w:p w14:paraId="5C39BC7C"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3 jours ouvrables – à prendre dans les quinze jours qui suivent l’évènement en cas d’adoption</w:t>
            </w:r>
          </w:p>
        </w:tc>
        <w:tc>
          <w:tcPr>
            <w:tcW w:w="3929" w:type="dxa"/>
            <w:vAlign w:val="center"/>
          </w:tcPr>
          <w:p w14:paraId="2E00CD9F"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Loi n°84-53 du 26 janvier 1984 article 57</w:t>
            </w:r>
          </w:p>
        </w:tc>
      </w:tr>
      <w:tr w:rsidR="00D059DC" w:rsidRPr="0052751F" w14:paraId="48B56DA8" w14:textId="77777777" w:rsidTr="00D21EB2">
        <w:tc>
          <w:tcPr>
            <w:tcW w:w="2836" w:type="dxa"/>
            <w:vAlign w:val="center"/>
          </w:tcPr>
          <w:p w14:paraId="0D8148C6"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Garde d’enfant malade</w:t>
            </w:r>
          </w:p>
        </w:tc>
        <w:tc>
          <w:tcPr>
            <w:tcW w:w="3300" w:type="dxa"/>
            <w:vAlign w:val="center"/>
          </w:tcPr>
          <w:p w14:paraId="33D18CCD"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Durée des obligations hebdomadaires de service</w:t>
            </w:r>
          </w:p>
        </w:tc>
        <w:tc>
          <w:tcPr>
            <w:tcW w:w="3929" w:type="dxa"/>
            <w:vAlign w:val="center"/>
          </w:tcPr>
          <w:p w14:paraId="09136925"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Note ministérielle n°30 du 30 août 1982</w:t>
            </w:r>
          </w:p>
        </w:tc>
      </w:tr>
      <w:bookmarkEnd w:id="11"/>
    </w:tbl>
    <w:p w14:paraId="733CAF3A" w14:textId="77777777" w:rsidR="00D059DC" w:rsidRPr="0052751F" w:rsidRDefault="00D059DC" w:rsidP="00D059DC">
      <w:pPr>
        <w:spacing w:before="120" w:line="276" w:lineRule="auto"/>
        <w:jc w:val="both"/>
        <w:rPr>
          <w:rFonts w:asciiTheme="minorHAnsi" w:hAnsiTheme="minorHAnsi" w:cstheme="minorHAnsi"/>
          <w:bCs/>
          <w:sz w:val="22"/>
          <w:szCs w:val="22"/>
        </w:rPr>
      </w:pPr>
    </w:p>
    <w:tbl>
      <w:tblPr>
        <w:tblStyle w:val="Grilledutableau"/>
        <w:tblW w:w="10065" w:type="dxa"/>
        <w:tblInd w:w="-431" w:type="dxa"/>
        <w:tblLook w:val="04A0" w:firstRow="1" w:lastRow="0" w:firstColumn="1" w:lastColumn="0" w:noHBand="0" w:noVBand="1"/>
      </w:tblPr>
      <w:tblGrid>
        <w:gridCol w:w="2836"/>
        <w:gridCol w:w="3300"/>
        <w:gridCol w:w="3929"/>
      </w:tblGrid>
      <w:tr w:rsidR="00D059DC" w:rsidRPr="0052751F" w14:paraId="033981A1" w14:textId="77777777" w:rsidTr="00957C3F">
        <w:tc>
          <w:tcPr>
            <w:tcW w:w="10065" w:type="dxa"/>
            <w:gridSpan w:val="3"/>
            <w:shd w:val="clear" w:color="auto" w:fill="FBE4D5" w:themeFill="accent2" w:themeFillTint="33"/>
            <w:vAlign w:val="center"/>
          </w:tcPr>
          <w:p w14:paraId="7A1B452B" w14:textId="77777777" w:rsidR="00D059DC" w:rsidRPr="0052751F" w:rsidRDefault="00D059DC" w:rsidP="00D21EB2">
            <w:pPr>
              <w:spacing w:before="120"/>
              <w:jc w:val="center"/>
              <w:rPr>
                <w:rFonts w:asciiTheme="minorHAnsi" w:hAnsiTheme="minorHAnsi" w:cstheme="minorHAnsi"/>
                <w:b/>
                <w:bCs/>
                <w:sz w:val="22"/>
                <w:szCs w:val="22"/>
              </w:rPr>
            </w:pPr>
            <w:bookmarkStart w:id="12" w:name="_Hlk103089007"/>
            <w:r w:rsidRPr="0052751F">
              <w:rPr>
                <w:rFonts w:asciiTheme="minorHAnsi" w:hAnsiTheme="minorHAnsi" w:cstheme="minorHAnsi"/>
                <w:b/>
                <w:bCs/>
                <w:sz w:val="22"/>
                <w:szCs w:val="22"/>
              </w:rPr>
              <w:t>MATERNITE</w:t>
            </w:r>
          </w:p>
        </w:tc>
      </w:tr>
      <w:tr w:rsidR="00D059DC" w:rsidRPr="0052751F" w14:paraId="0E7C548F" w14:textId="77777777" w:rsidTr="00D21EB2">
        <w:tc>
          <w:tcPr>
            <w:tcW w:w="2836" w:type="dxa"/>
            <w:vAlign w:val="center"/>
          </w:tcPr>
          <w:p w14:paraId="502EAC78"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Aménagement des horaires de travail</w:t>
            </w:r>
          </w:p>
        </w:tc>
        <w:tc>
          <w:tcPr>
            <w:tcW w:w="3300" w:type="dxa"/>
            <w:vAlign w:val="center"/>
          </w:tcPr>
          <w:p w14:paraId="299B4D2A"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Dans la limite maximale d’une heure par jour</w:t>
            </w:r>
          </w:p>
        </w:tc>
        <w:tc>
          <w:tcPr>
            <w:tcW w:w="3929" w:type="dxa"/>
            <w:vAlign w:val="center"/>
          </w:tcPr>
          <w:p w14:paraId="45EC1F5F"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Circulaire NOR/FPPA/96/10038/C du 21 mars 1996</w:t>
            </w:r>
          </w:p>
        </w:tc>
      </w:tr>
      <w:tr w:rsidR="00D059DC" w:rsidRPr="0052751F" w14:paraId="1BD69F90" w14:textId="77777777" w:rsidTr="00D21EB2">
        <w:tc>
          <w:tcPr>
            <w:tcW w:w="2836" w:type="dxa"/>
            <w:vAlign w:val="center"/>
          </w:tcPr>
          <w:p w14:paraId="52C4ABA5"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 xml:space="preserve">Séance préparatoire à l’accouchement </w:t>
            </w:r>
          </w:p>
        </w:tc>
        <w:tc>
          <w:tcPr>
            <w:tcW w:w="3300" w:type="dxa"/>
            <w:vAlign w:val="center"/>
          </w:tcPr>
          <w:p w14:paraId="5DF9AD89"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Durée des séances</w:t>
            </w:r>
          </w:p>
        </w:tc>
        <w:tc>
          <w:tcPr>
            <w:tcW w:w="3929" w:type="dxa"/>
            <w:vAlign w:val="center"/>
          </w:tcPr>
          <w:p w14:paraId="4E833D61"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Circulaire NOR/FPPA/96/10038/C du 21 mars 1996</w:t>
            </w:r>
          </w:p>
        </w:tc>
      </w:tr>
      <w:tr w:rsidR="00D059DC" w:rsidRPr="0052751F" w14:paraId="54B372F7" w14:textId="77777777" w:rsidTr="00D21EB2">
        <w:tc>
          <w:tcPr>
            <w:tcW w:w="2836" w:type="dxa"/>
            <w:vAlign w:val="center"/>
          </w:tcPr>
          <w:p w14:paraId="13B40B51"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Examens médicaux obligatoire : 7 prénataux et 1 postnatal</w:t>
            </w:r>
          </w:p>
        </w:tc>
        <w:tc>
          <w:tcPr>
            <w:tcW w:w="3300" w:type="dxa"/>
            <w:vAlign w:val="center"/>
          </w:tcPr>
          <w:p w14:paraId="7D22D825"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Durée de l’examen</w:t>
            </w:r>
          </w:p>
        </w:tc>
        <w:tc>
          <w:tcPr>
            <w:tcW w:w="3929" w:type="dxa"/>
            <w:vAlign w:val="center"/>
          </w:tcPr>
          <w:p w14:paraId="3CCB0CB6"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Circulaire NOR/FPPA/96/10038/C du 21 mars 1996</w:t>
            </w:r>
          </w:p>
        </w:tc>
      </w:tr>
      <w:tr w:rsidR="00D059DC" w:rsidRPr="0052751F" w14:paraId="53773784" w14:textId="77777777" w:rsidTr="00D21EB2">
        <w:tc>
          <w:tcPr>
            <w:tcW w:w="2836" w:type="dxa"/>
            <w:vAlign w:val="center"/>
          </w:tcPr>
          <w:p w14:paraId="034E4733"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Allaitement</w:t>
            </w:r>
          </w:p>
        </w:tc>
        <w:tc>
          <w:tcPr>
            <w:tcW w:w="3300" w:type="dxa"/>
            <w:vAlign w:val="center"/>
          </w:tcPr>
          <w:p w14:paraId="6D0E1E5B"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Dans la limite d’une heure par jour à prendre en 2 fois</w:t>
            </w:r>
          </w:p>
        </w:tc>
        <w:tc>
          <w:tcPr>
            <w:tcW w:w="3929" w:type="dxa"/>
            <w:vAlign w:val="center"/>
          </w:tcPr>
          <w:p w14:paraId="51AF770E"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Circulaire NOR/FPPA/96/10038/C du 21 mars 1996</w:t>
            </w:r>
          </w:p>
        </w:tc>
      </w:tr>
      <w:bookmarkEnd w:id="12"/>
    </w:tbl>
    <w:p w14:paraId="1F999E38" w14:textId="77777777" w:rsidR="00D059DC" w:rsidRPr="0052751F" w:rsidRDefault="00D059DC" w:rsidP="00D059DC">
      <w:pPr>
        <w:spacing w:before="120" w:line="276" w:lineRule="auto"/>
        <w:jc w:val="both"/>
        <w:rPr>
          <w:rFonts w:asciiTheme="minorHAnsi" w:hAnsiTheme="minorHAnsi" w:cstheme="minorHAnsi"/>
          <w:bCs/>
          <w:sz w:val="22"/>
          <w:szCs w:val="22"/>
        </w:rPr>
      </w:pPr>
    </w:p>
    <w:tbl>
      <w:tblPr>
        <w:tblStyle w:val="Grilledutableau"/>
        <w:tblW w:w="10065" w:type="dxa"/>
        <w:tblInd w:w="-431" w:type="dxa"/>
        <w:tblLook w:val="04A0" w:firstRow="1" w:lastRow="0" w:firstColumn="1" w:lastColumn="0" w:noHBand="0" w:noVBand="1"/>
      </w:tblPr>
      <w:tblGrid>
        <w:gridCol w:w="2836"/>
        <w:gridCol w:w="3300"/>
        <w:gridCol w:w="3929"/>
      </w:tblGrid>
      <w:tr w:rsidR="00D059DC" w:rsidRPr="0052751F" w14:paraId="2FE1632F" w14:textId="77777777" w:rsidTr="00957C3F">
        <w:tc>
          <w:tcPr>
            <w:tcW w:w="10065" w:type="dxa"/>
            <w:gridSpan w:val="3"/>
            <w:shd w:val="clear" w:color="auto" w:fill="FBE4D5" w:themeFill="accent2" w:themeFillTint="33"/>
            <w:vAlign w:val="center"/>
          </w:tcPr>
          <w:p w14:paraId="635786F5" w14:textId="77777777" w:rsidR="00D059DC" w:rsidRPr="0052751F" w:rsidRDefault="00D059DC" w:rsidP="00D21EB2">
            <w:pPr>
              <w:spacing w:before="120"/>
              <w:jc w:val="center"/>
              <w:rPr>
                <w:rFonts w:asciiTheme="minorHAnsi" w:hAnsiTheme="minorHAnsi" w:cstheme="minorHAnsi"/>
                <w:b/>
                <w:bCs/>
                <w:sz w:val="22"/>
                <w:szCs w:val="22"/>
              </w:rPr>
            </w:pPr>
            <w:bookmarkStart w:id="13" w:name="_Hlk103089016"/>
            <w:r w:rsidRPr="0052751F">
              <w:rPr>
                <w:rFonts w:asciiTheme="minorHAnsi" w:hAnsiTheme="minorHAnsi" w:cstheme="minorHAnsi"/>
                <w:b/>
                <w:bCs/>
                <w:sz w:val="22"/>
                <w:szCs w:val="22"/>
              </w:rPr>
              <w:t>PARENTS D’ELEVES</w:t>
            </w:r>
          </w:p>
        </w:tc>
      </w:tr>
      <w:tr w:rsidR="00D059DC" w:rsidRPr="0052751F" w14:paraId="6D3F4ABE" w14:textId="77777777" w:rsidTr="00D21EB2">
        <w:tc>
          <w:tcPr>
            <w:tcW w:w="2836" w:type="dxa"/>
            <w:vAlign w:val="center"/>
          </w:tcPr>
          <w:p w14:paraId="74A6D76A"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Représentant de parents d’élèves</w:t>
            </w:r>
          </w:p>
        </w:tc>
        <w:tc>
          <w:tcPr>
            <w:tcW w:w="3300" w:type="dxa"/>
            <w:vAlign w:val="center"/>
          </w:tcPr>
          <w:p w14:paraId="3FA2F971"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Durée de la réunion</w:t>
            </w:r>
          </w:p>
        </w:tc>
        <w:tc>
          <w:tcPr>
            <w:tcW w:w="3929" w:type="dxa"/>
            <w:vAlign w:val="center"/>
          </w:tcPr>
          <w:p w14:paraId="6A48284F"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Circulaire n°1913 du 17 octobre 1997</w:t>
            </w:r>
          </w:p>
        </w:tc>
      </w:tr>
      <w:bookmarkEnd w:id="13"/>
    </w:tbl>
    <w:p w14:paraId="30235861" w14:textId="77777777" w:rsidR="00D059DC" w:rsidRPr="0052751F" w:rsidRDefault="00D059DC" w:rsidP="00D059DC">
      <w:pPr>
        <w:spacing w:before="120" w:line="276" w:lineRule="auto"/>
        <w:jc w:val="both"/>
        <w:rPr>
          <w:rFonts w:asciiTheme="minorHAnsi" w:hAnsiTheme="minorHAnsi" w:cstheme="minorHAnsi"/>
          <w:bCs/>
          <w:sz w:val="22"/>
          <w:szCs w:val="22"/>
        </w:rPr>
      </w:pPr>
    </w:p>
    <w:tbl>
      <w:tblPr>
        <w:tblStyle w:val="Grilledutableau"/>
        <w:tblW w:w="10065" w:type="dxa"/>
        <w:tblInd w:w="-431" w:type="dxa"/>
        <w:tblLook w:val="04A0" w:firstRow="1" w:lastRow="0" w:firstColumn="1" w:lastColumn="0" w:noHBand="0" w:noVBand="1"/>
      </w:tblPr>
      <w:tblGrid>
        <w:gridCol w:w="3499"/>
        <w:gridCol w:w="2597"/>
        <w:gridCol w:w="3969"/>
      </w:tblGrid>
      <w:tr w:rsidR="00D059DC" w:rsidRPr="0052751F" w14:paraId="0FC62771" w14:textId="77777777" w:rsidTr="00957C3F">
        <w:tc>
          <w:tcPr>
            <w:tcW w:w="10065" w:type="dxa"/>
            <w:gridSpan w:val="3"/>
            <w:shd w:val="clear" w:color="auto" w:fill="FBE4D5" w:themeFill="accent2" w:themeFillTint="33"/>
            <w:vAlign w:val="center"/>
          </w:tcPr>
          <w:p w14:paraId="570256BB" w14:textId="77777777" w:rsidR="00D059DC" w:rsidRPr="0052751F" w:rsidRDefault="00D059DC" w:rsidP="00D21EB2">
            <w:pPr>
              <w:spacing w:before="120"/>
              <w:jc w:val="center"/>
              <w:rPr>
                <w:rFonts w:asciiTheme="minorHAnsi" w:hAnsiTheme="minorHAnsi" w:cstheme="minorHAnsi"/>
                <w:b/>
                <w:bCs/>
                <w:sz w:val="22"/>
                <w:szCs w:val="22"/>
              </w:rPr>
            </w:pPr>
            <w:bookmarkStart w:id="14" w:name="_Hlk103089023"/>
            <w:r w:rsidRPr="0052751F">
              <w:rPr>
                <w:rFonts w:asciiTheme="minorHAnsi" w:hAnsiTheme="minorHAnsi" w:cstheme="minorHAnsi"/>
                <w:b/>
                <w:bCs/>
                <w:sz w:val="22"/>
                <w:szCs w:val="22"/>
              </w:rPr>
              <w:t>DROIT SYNDICAL</w:t>
            </w:r>
          </w:p>
        </w:tc>
      </w:tr>
      <w:tr w:rsidR="00D059DC" w:rsidRPr="0052751F" w14:paraId="39D9CDF3" w14:textId="77777777" w:rsidTr="00D21EB2">
        <w:tc>
          <w:tcPr>
            <w:tcW w:w="3499" w:type="dxa"/>
            <w:vAlign w:val="center"/>
          </w:tcPr>
          <w:p w14:paraId="3FE3D5EB"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Participation aux congrès ou aux réunions des organismes directeurs (organisme non représenté au CCFP)</w:t>
            </w:r>
          </w:p>
        </w:tc>
        <w:tc>
          <w:tcPr>
            <w:tcW w:w="2597" w:type="dxa"/>
            <w:vAlign w:val="center"/>
          </w:tcPr>
          <w:p w14:paraId="2292773C"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Crédit annuel de 10 jours</w:t>
            </w:r>
          </w:p>
        </w:tc>
        <w:tc>
          <w:tcPr>
            <w:tcW w:w="3969" w:type="dxa"/>
            <w:vMerge w:val="restart"/>
            <w:vAlign w:val="center"/>
          </w:tcPr>
          <w:p w14:paraId="67F4EA9F" w14:textId="77777777" w:rsidR="00D059DC" w:rsidRPr="0052751F" w:rsidRDefault="00D059DC" w:rsidP="00D21EB2">
            <w:pPr>
              <w:spacing w:before="120"/>
              <w:jc w:val="center"/>
              <w:rPr>
                <w:rFonts w:asciiTheme="minorHAnsi" w:hAnsiTheme="minorHAnsi" w:cstheme="minorHAnsi"/>
                <w:sz w:val="22"/>
                <w:szCs w:val="22"/>
              </w:rPr>
            </w:pPr>
            <w:r w:rsidRPr="0052751F">
              <w:rPr>
                <w:rFonts w:asciiTheme="minorHAnsi" w:hAnsiTheme="minorHAnsi" w:cstheme="minorHAnsi"/>
                <w:sz w:val="22"/>
                <w:szCs w:val="22"/>
              </w:rPr>
              <w:t>Décret n°82-447 du 28 mai 1982 – article 13</w:t>
            </w:r>
          </w:p>
        </w:tc>
      </w:tr>
      <w:tr w:rsidR="00D059DC" w:rsidRPr="0052751F" w14:paraId="1D6E19B0" w14:textId="77777777" w:rsidTr="00D21EB2">
        <w:tc>
          <w:tcPr>
            <w:tcW w:w="3499" w:type="dxa"/>
            <w:vAlign w:val="center"/>
          </w:tcPr>
          <w:p w14:paraId="73BEA43D"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Participation aux congrès ou aux réunions des organismes directeurs (organisme représenté au CCFP)</w:t>
            </w:r>
          </w:p>
        </w:tc>
        <w:tc>
          <w:tcPr>
            <w:tcW w:w="2597" w:type="dxa"/>
            <w:vAlign w:val="center"/>
          </w:tcPr>
          <w:p w14:paraId="73AFA481" w14:textId="77777777" w:rsidR="00D059DC" w:rsidRPr="0052751F" w:rsidRDefault="00D059DC" w:rsidP="00D21EB2">
            <w:pPr>
              <w:spacing w:before="120"/>
              <w:rPr>
                <w:rFonts w:asciiTheme="minorHAnsi" w:hAnsiTheme="minorHAnsi" w:cstheme="minorHAnsi"/>
                <w:sz w:val="22"/>
                <w:szCs w:val="22"/>
              </w:rPr>
            </w:pPr>
            <w:r w:rsidRPr="0052751F">
              <w:rPr>
                <w:rFonts w:asciiTheme="minorHAnsi" w:hAnsiTheme="minorHAnsi" w:cstheme="minorHAnsi"/>
                <w:sz w:val="22"/>
                <w:szCs w:val="22"/>
              </w:rPr>
              <w:t>Crédit annuel de 20 jours</w:t>
            </w:r>
          </w:p>
        </w:tc>
        <w:tc>
          <w:tcPr>
            <w:tcW w:w="3969" w:type="dxa"/>
            <w:vMerge/>
            <w:vAlign w:val="center"/>
          </w:tcPr>
          <w:p w14:paraId="3446DBE1" w14:textId="77777777" w:rsidR="00D059DC" w:rsidRPr="0052751F" w:rsidRDefault="00D059DC" w:rsidP="00D21EB2">
            <w:pPr>
              <w:spacing w:before="120"/>
              <w:jc w:val="center"/>
              <w:rPr>
                <w:rFonts w:asciiTheme="minorHAnsi" w:hAnsiTheme="minorHAnsi" w:cstheme="minorHAnsi"/>
                <w:sz w:val="22"/>
                <w:szCs w:val="22"/>
              </w:rPr>
            </w:pPr>
          </w:p>
        </w:tc>
      </w:tr>
      <w:bookmarkEnd w:id="14"/>
    </w:tbl>
    <w:p w14:paraId="23DC2B56" w14:textId="77777777" w:rsidR="00D059DC" w:rsidRDefault="00D059DC" w:rsidP="00D059DC">
      <w:pPr>
        <w:spacing w:before="240"/>
        <w:ind w:right="-142"/>
        <w:jc w:val="both"/>
        <w:rPr>
          <w:rFonts w:asciiTheme="minorHAnsi" w:hAnsiTheme="minorHAnsi" w:cstheme="minorHAnsi"/>
          <w:b/>
          <w:sz w:val="22"/>
          <w:szCs w:val="22"/>
        </w:rPr>
        <w:sectPr w:rsidR="00D059DC" w:rsidSect="00EF5A65">
          <w:pgSz w:w="11906" w:h="16838"/>
          <w:pgMar w:top="1276" w:right="1274" w:bottom="540" w:left="1418" w:header="709" w:footer="397" w:gutter="0"/>
          <w:cols w:space="708"/>
          <w:docGrid w:linePitch="360"/>
        </w:sectPr>
      </w:pPr>
    </w:p>
    <w:p w14:paraId="50775723" w14:textId="77777777" w:rsidR="00D059DC" w:rsidRPr="00AD1CBD" w:rsidRDefault="00D059DC" w:rsidP="00D059DC">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lastRenderedPageBreak/>
        <w:t>Vu ledit dossier,</w:t>
      </w:r>
    </w:p>
    <w:p w14:paraId="4464609F" w14:textId="77777777" w:rsidR="00D059DC" w:rsidRPr="00AD1CBD" w:rsidRDefault="00D059DC" w:rsidP="00D059DC">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59DB8C1A" w14:textId="77777777" w:rsidR="00D059DC" w:rsidRPr="00AD1CBD" w:rsidRDefault="00D059DC" w:rsidP="00D059DC">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569AA134" w14:textId="77777777" w:rsidR="00D059DC" w:rsidRDefault="00D059DC" w:rsidP="00D059DC">
      <w:pPr>
        <w:shd w:val="clear" w:color="auto" w:fill="D9D9D9" w:themeFill="background1" w:themeFillShade="D9"/>
        <w:jc w:val="both"/>
        <w:rPr>
          <w:rFonts w:asciiTheme="minorHAnsi" w:hAnsiTheme="minorHAnsi" w:cstheme="minorHAnsi"/>
          <w:b/>
          <w:bCs/>
          <w:caps/>
          <w:sz w:val="22"/>
          <w:szCs w:val="22"/>
        </w:rPr>
      </w:pPr>
    </w:p>
    <w:p w14:paraId="052726FB" w14:textId="77777777" w:rsidR="00D059DC" w:rsidRPr="00FD30D5" w:rsidRDefault="00D059DC" w:rsidP="00D059DC">
      <w:pPr>
        <w:shd w:val="clear" w:color="auto" w:fill="D9D9D9" w:themeFill="background1" w:themeFillShade="D9"/>
        <w:autoSpaceDE w:val="0"/>
        <w:adjustRightInd w:val="0"/>
        <w:jc w:val="both"/>
        <w:rPr>
          <w:rFonts w:asciiTheme="minorHAnsi" w:hAnsiTheme="minorHAnsi" w:cstheme="minorHAnsi"/>
          <w:b/>
          <w:bCs/>
          <w:sz w:val="22"/>
          <w:szCs w:val="22"/>
        </w:rPr>
      </w:pPr>
      <w:bookmarkStart w:id="15" w:name="_Hlk89940473"/>
      <w:r w:rsidRPr="00FD30D5">
        <w:rPr>
          <w:rFonts w:asciiTheme="minorHAnsi" w:hAnsiTheme="minorHAnsi" w:cstheme="minorHAnsi"/>
          <w:b/>
          <w:bCs/>
          <w:sz w:val="22"/>
          <w:szCs w:val="22"/>
        </w:rPr>
        <w:t>ARTICLE 1 :</w:t>
      </w:r>
    </w:p>
    <w:p w14:paraId="4A0F0B8D" w14:textId="77777777" w:rsidR="00D059DC" w:rsidRPr="00FD30D5" w:rsidRDefault="00D059DC" w:rsidP="00D059DC">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r w:rsidRPr="00FD30D5">
        <w:rPr>
          <w:rFonts w:asciiTheme="minorHAnsi" w:hAnsiTheme="minorHAnsi" w:cstheme="minorHAnsi"/>
          <w:color w:val="000000"/>
          <w:sz w:val="22"/>
          <w:szCs w:val="22"/>
        </w:rPr>
        <w:t xml:space="preserve">Adopte </w:t>
      </w:r>
      <w:bookmarkEnd w:id="15"/>
      <w:r w:rsidRPr="00FD30D5">
        <w:rPr>
          <w:rFonts w:asciiTheme="minorHAnsi" w:hAnsiTheme="minorHAnsi" w:cstheme="minorHAnsi"/>
          <w:color w:val="000000"/>
          <w:sz w:val="22"/>
          <w:szCs w:val="22"/>
        </w:rPr>
        <w:t>la présente proposition d’autorisations spéciales d’absence.</w:t>
      </w:r>
    </w:p>
    <w:p w14:paraId="3E3B0C0B" w14:textId="77777777" w:rsidR="00D059DC" w:rsidRPr="00FD30D5" w:rsidRDefault="00D059DC" w:rsidP="00D059DC">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p>
    <w:p w14:paraId="7A49EA71" w14:textId="77777777" w:rsidR="00D059DC" w:rsidRPr="00FD30D5" w:rsidRDefault="00D059DC" w:rsidP="00D059DC">
      <w:pPr>
        <w:shd w:val="clear" w:color="auto" w:fill="D9D9D9" w:themeFill="background1" w:themeFillShade="D9"/>
        <w:autoSpaceDE w:val="0"/>
        <w:adjustRightInd w:val="0"/>
        <w:jc w:val="both"/>
        <w:rPr>
          <w:rFonts w:asciiTheme="minorHAnsi" w:hAnsiTheme="minorHAnsi" w:cstheme="minorHAnsi"/>
          <w:b/>
          <w:bCs/>
          <w:sz w:val="22"/>
          <w:szCs w:val="22"/>
        </w:rPr>
      </w:pPr>
      <w:r w:rsidRPr="00FD30D5">
        <w:rPr>
          <w:rFonts w:asciiTheme="minorHAnsi" w:hAnsiTheme="minorHAnsi" w:cstheme="minorHAnsi"/>
          <w:b/>
          <w:bCs/>
          <w:sz w:val="22"/>
          <w:szCs w:val="22"/>
        </w:rPr>
        <w:t>ARTICLE 2 :</w:t>
      </w:r>
    </w:p>
    <w:p w14:paraId="00B3F933" w14:textId="77777777" w:rsidR="00D059DC" w:rsidRPr="00FD30D5" w:rsidRDefault="00D059DC" w:rsidP="00D059DC">
      <w:pPr>
        <w:pStyle w:val="texterapport"/>
        <w:shd w:val="clear" w:color="auto" w:fill="D9D9D9" w:themeFill="background1" w:themeFillShade="D9"/>
        <w:spacing w:before="0" w:after="0" w:line="276" w:lineRule="auto"/>
        <w:ind w:firstLine="0"/>
        <w:rPr>
          <w:rFonts w:asciiTheme="minorHAnsi" w:hAnsiTheme="minorHAnsi" w:cstheme="minorHAnsi"/>
          <w:sz w:val="22"/>
          <w:szCs w:val="22"/>
        </w:rPr>
      </w:pPr>
      <w:r w:rsidRPr="00FD30D5">
        <w:rPr>
          <w:rFonts w:asciiTheme="minorHAnsi" w:hAnsiTheme="minorHAnsi" w:cstheme="minorHAnsi"/>
          <w:sz w:val="22"/>
          <w:szCs w:val="22"/>
        </w:rPr>
        <w:t>Charge Madame la Directrice générale de l’exécution de la présente délibération.</w:t>
      </w:r>
    </w:p>
    <w:p w14:paraId="136BCEA8" w14:textId="77777777" w:rsidR="00D059DC" w:rsidRPr="008F092F"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color w:val="000000"/>
        </w:rPr>
      </w:pPr>
    </w:p>
    <w:p w14:paraId="1C95CFB3" w14:textId="77777777" w:rsidR="00D059DC" w:rsidRDefault="00D059DC">
      <w:pPr>
        <w:spacing w:after="160" w:line="259" w:lineRule="auto"/>
        <w:rPr>
          <w:rFonts w:ascii="Calibri" w:hAnsi="Calibri" w:cs="Calibri"/>
        </w:rPr>
        <w:sectPr w:rsidR="00D059DC" w:rsidSect="002172C1">
          <w:pgSz w:w="11906" w:h="16838"/>
          <w:pgMar w:top="1417" w:right="1417" w:bottom="1417" w:left="1417" w:header="708" w:footer="397" w:gutter="0"/>
          <w:cols w:space="708"/>
          <w:docGrid w:linePitch="360"/>
        </w:sectPr>
      </w:pPr>
    </w:p>
    <w:p w14:paraId="1898ACF4" w14:textId="77777777" w:rsidR="00D059DC" w:rsidRPr="00957C3F" w:rsidRDefault="00D059DC" w:rsidP="00957C3F">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957C3F">
        <w:rPr>
          <w:rFonts w:ascii="Calibri" w:hAnsi="Calibri" w:cs="Calibri"/>
          <w:b/>
          <w:bCs/>
        </w:rPr>
        <w:lastRenderedPageBreak/>
        <w:t>DELIBERATION N° 2022-25</w:t>
      </w:r>
      <w:r w:rsidRPr="00957C3F">
        <w:rPr>
          <w:rFonts w:ascii="Calibri" w:hAnsi="Calibri" w:cs="Calibri"/>
          <w:b/>
          <w:bCs/>
        </w:rPr>
        <w:tab/>
        <w:t>Régime indemnitaire tenant compte des Fonctions, des Sujétions, de l’Expertise et de l’Engagement Professionnel</w:t>
      </w:r>
    </w:p>
    <w:p w14:paraId="342FBBFF" w14:textId="77777777" w:rsidR="00D059DC" w:rsidRPr="00423C2B" w:rsidRDefault="00D059DC" w:rsidP="00D059DC">
      <w:pPr>
        <w:spacing w:before="24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le Code Général de la Fonction Publique,</w:t>
      </w:r>
    </w:p>
    <w:p w14:paraId="264BF7AF"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le décret n° 91-875 du 6 septembre 1991 modifié pris pour l’application du premier alinéa de l’article 88 de la loi du 26 janvier 1984 modifiée portant dispositions statutaires relatives à la fonction publique territoriale,</w:t>
      </w:r>
    </w:p>
    <w:p w14:paraId="4B69CA71"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le décret n° 2014-513 du 20 mai 2014 portant création d’un régime indemnitaire tenant compte des fonctions, des sujétions, de l’expertise et de l’engagement professionnel dans la fonction publique de l’État,</w:t>
      </w:r>
    </w:p>
    <w:p w14:paraId="34883109"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ministériel du 20 mai 2014 pris pour l’application au corps des corps d’adjoints administratifs des administrations de l’État des dispositions du décret du 20 mai 2014,</w:t>
      </w:r>
    </w:p>
    <w:p w14:paraId="67CDF3E5"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ministériel du 19 mars 2015 pris pour l’application au corps des secrétaires administratifs des administrations de l’État des dispositions du décret du 20 mai 2014,</w:t>
      </w:r>
    </w:p>
    <w:p w14:paraId="631278EC"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ministériel du 28 avril 2015 pris pour l’application au corps des adjoints techniques des administrations de l'État des dispositions du décret du 20 mai 2014,</w:t>
      </w:r>
    </w:p>
    <w:p w14:paraId="56B5E2AE"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ministériel du 3 juin 2015 pris pour l’application au corps interministériel des attachés d'administration des dispositions du décret du 20 mai 2014,</w:t>
      </w:r>
    </w:p>
    <w:p w14:paraId="1AC60B19"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ministériel du 29 juin 2015 pris pour l’application au corps des administrateurs civils des dispositions du décret du 20 mai 2014,</w:t>
      </w:r>
    </w:p>
    <w:p w14:paraId="3AA48869"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du 27 août 2015 fixant les primes et indemnités cumulables avec le RIFSEEP,</w:t>
      </w:r>
    </w:p>
    <w:p w14:paraId="5512052D"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du 27 décembre 2016 pris en application de l’article 7 du décret n°2014-513 du 20 mai 2014 portant création d’un régime indemnitaire tenant compte des fonctions, des sujétions, de l’expertise et de l’engagement professionnel dans la fonction publique de l’Etat, </w:t>
      </w:r>
    </w:p>
    <w:p w14:paraId="2F5D71CE"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du 14 février 2019 portant application au corps des ingénieurs des pont, des eaux et forêts des dispositions du décret n°2014-513 du 20 mai 2014,</w:t>
      </w:r>
    </w:p>
    <w:p w14:paraId="2EE3B93D"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du 5 novembre 2021 portant application au corps des ingénieurs des travaux publics de l’Etat et aux emplois d’ingénieur en chef des travaux publics de l’Etat du 1</w:t>
      </w:r>
      <w:r w:rsidRPr="00423C2B">
        <w:rPr>
          <w:rFonts w:asciiTheme="minorHAnsi" w:hAnsiTheme="minorHAnsi" w:cstheme="minorHAnsi"/>
          <w:sz w:val="22"/>
          <w:szCs w:val="22"/>
          <w:vertAlign w:val="superscript"/>
        </w:rPr>
        <w:t>er</w:t>
      </w:r>
      <w:r w:rsidRPr="00423C2B">
        <w:rPr>
          <w:rFonts w:asciiTheme="minorHAnsi" w:hAnsiTheme="minorHAnsi" w:cstheme="minorHAnsi"/>
          <w:sz w:val="22"/>
          <w:szCs w:val="22"/>
        </w:rPr>
        <w:t xml:space="preserve"> groupe et du 2</w:t>
      </w:r>
      <w:r w:rsidRPr="00423C2B">
        <w:rPr>
          <w:rFonts w:asciiTheme="minorHAnsi" w:hAnsiTheme="minorHAnsi" w:cstheme="minorHAnsi"/>
          <w:sz w:val="22"/>
          <w:szCs w:val="22"/>
          <w:vertAlign w:val="superscript"/>
        </w:rPr>
        <w:t>e</w:t>
      </w:r>
      <w:r w:rsidRPr="00423C2B">
        <w:rPr>
          <w:rFonts w:asciiTheme="minorHAnsi" w:hAnsiTheme="minorHAnsi" w:cstheme="minorHAnsi"/>
          <w:sz w:val="22"/>
          <w:szCs w:val="22"/>
        </w:rPr>
        <w:t xml:space="preserve"> groupe des dispositions du décret n°2014-513 du 20 mai 2014,</w:t>
      </w:r>
    </w:p>
    <w:p w14:paraId="714624FC"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l’arrêté du 5 novembre 2021 portant application au corps des techniciens supérieurs du développement durable des dispositions du décret n°2014-513 du 20 mai 2014,</w:t>
      </w:r>
    </w:p>
    <w:p w14:paraId="2B05D0DB" w14:textId="77777777" w:rsidR="00D059DC" w:rsidRPr="00423C2B" w:rsidRDefault="00D059DC" w:rsidP="00D059DC">
      <w:pPr>
        <w:spacing w:before="120" w:after="120"/>
        <w:jc w:val="both"/>
        <w:rPr>
          <w:rFonts w:asciiTheme="minorHAnsi" w:hAnsiTheme="minorHAnsi" w:cstheme="minorHAnsi"/>
          <w:sz w:val="22"/>
          <w:szCs w:val="22"/>
        </w:rPr>
      </w:pPr>
      <w:r w:rsidRPr="00423C2B">
        <w:rPr>
          <w:rFonts w:asciiTheme="minorHAnsi" w:hAnsiTheme="minorHAnsi" w:cstheme="minorHAnsi"/>
          <w:b/>
          <w:bCs/>
          <w:sz w:val="22"/>
          <w:szCs w:val="22"/>
        </w:rPr>
        <w:t>VU</w:t>
      </w:r>
      <w:r w:rsidRPr="00423C2B">
        <w:rPr>
          <w:rFonts w:asciiTheme="minorHAnsi" w:hAnsiTheme="minorHAnsi" w:cstheme="minorHAnsi"/>
          <w:sz w:val="22"/>
          <w:szCs w:val="22"/>
        </w:rPr>
        <w:t xml:space="preserve"> l’avis du comité technique en séance du 9 mai 2022,</w:t>
      </w:r>
    </w:p>
    <w:p w14:paraId="192A3E66" w14:textId="77777777" w:rsidR="00D059DC" w:rsidRPr="00423C2B" w:rsidRDefault="00D059DC" w:rsidP="00D059DC">
      <w:pPr>
        <w:spacing w:before="240"/>
        <w:jc w:val="both"/>
        <w:rPr>
          <w:rFonts w:asciiTheme="minorHAnsi" w:hAnsiTheme="minorHAnsi" w:cstheme="minorHAnsi"/>
          <w:sz w:val="22"/>
          <w:szCs w:val="22"/>
        </w:rPr>
      </w:pPr>
      <w:r w:rsidRPr="00423C2B">
        <w:rPr>
          <w:rFonts w:asciiTheme="minorHAnsi" w:hAnsiTheme="minorHAnsi" w:cstheme="minorHAnsi"/>
          <w:sz w:val="22"/>
          <w:szCs w:val="22"/>
        </w:rPr>
        <w:t>L’autorité territoriale propose au comité syndical d’instaurer le RIFSEEP qui comprend 2 parts :</w:t>
      </w:r>
    </w:p>
    <w:p w14:paraId="04A8848F" w14:textId="77777777" w:rsidR="00D059DC" w:rsidRPr="00423C2B" w:rsidRDefault="00D059DC" w:rsidP="00127438">
      <w:pPr>
        <w:pStyle w:val="Paragraphedeliste"/>
        <w:numPr>
          <w:ilvl w:val="0"/>
          <w:numId w:val="11"/>
        </w:numPr>
        <w:suppressAutoHyphens/>
        <w:spacing w:before="120" w:line="100" w:lineRule="atLeast"/>
        <w:contextualSpacing/>
        <w:jc w:val="both"/>
        <w:rPr>
          <w:rFonts w:asciiTheme="minorHAnsi" w:hAnsiTheme="minorHAnsi" w:cstheme="minorHAnsi"/>
          <w:sz w:val="22"/>
          <w:szCs w:val="22"/>
        </w:rPr>
      </w:pPr>
      <w:r w:rsidRPr="00423C2B">
        <w:rPr>
          <w:rFonts w:asciiTheme="minorHAnsi" w:hAnsiTheme="minorHAnsi" w:cstheme="minorHAnsi"/>
          <w:sz w:val="22"/>
          <w:szCs w:val="22"/>
        </w:rPr>
        <w:t>L’</w:t>
      </w:r>
      <w:r>
        <w:rPr>
          <w:rFonts w:asciiTheme="minorHAnsi" w:hAnsiTheme="minorHAnsi" w:cstheme="minorHAnsi"/>
          <w:sz w:val="22"/>
          <w:szCs w:val="22"/>
        </w:rPr>
        <w:t>I</w:t>
      </w:r>
      <w:r w:rsidRPr="00423C2B">
        <w:rPr>
          <w:rFonts w:asciiTheme="minorHAnsi" w:hAnsiTheme="minorHAnsi" w:cstheme="minorHAnsi"/>
          <w:sz w:val="22"/>
          <w:szCs w:val="22"/>
        </w:rPr>
        <w:t xml:space="preserve">ndemnité de </w:t>
      </w:r>
      <w:r>
        <w:rPr>
          <w:rFonts w:asciiTheme="minorHAnsi" w:hAnsiTheme="minorHAnsi" w:cstheme="minorHAnsi"/>
          <w:sz w:val="22"/>
          <w:szCs w:val="22"/>
        </w:rPr>
        <w:t>F</w:t>
      </w:r>
      <w:r w:rsidRPr="00423C2B">
        <w:rPr>
          <w:rFonts w:asciiTheme="minorHAnsi" w:hAnsiTheme="minorHAnsi" w:cstheme="minorHAnsi"/>
          <w:sz w:val="22"/>
          <w:szCs w:val="22"/>
        </w:rPr>
        <w:t xml:space="preserve">onctions, de </w:t>
      </w:r>
      <w:r>
        <w:rPr>
          <w:rFonts w:asciiTheme="minorHAnsi" w:hAnsiTheme="minorHAnsi" w:cstheme="minorHAnsi"/>
          <w:sz w:val="22"/>
          <w:szCs w:val="22"/>
        </w:rPr>
        <w:t>S</w:t>
      </w:r>
      <w:r w:rsidRPr="00423C2B">
        <w:rPr>
          <w:rFonts w:asciiTheme="minorHAnsi" w:hAnsiTheme="minorHAnsi" w:cstheme="minorHAnsi"/>
          <w:sz w:val="22"/>
          <w:szCs w:val="22"/>
        </w:rPr>
        <w:t>ujétions et d’</w:t>
      </w:r>
      <w:r>
        <w:rPr>
          <w:rFonts w:asciiTheme="minorHAnsi" w:hAnsiTheme="minorHAnsi" w:cstheme="minorHAnsi"/>
          <w:sz w:val="22"/>
          <w:szCs w:val="22"/>
        </w:rPr>
        <w:t>E</w:t>
      </w:r>
      <w:r w:rsidRPr="00423C2B">
        <w:rPr>
          <w:rFonts w:asciiTheme="minorHAnsi" w:hAnsiTheme="minorHAnsi" w:cstheme="minorHAnsi"/>
          <w:sz w:val="22"/>
          <w:szCs w:val="22"/>
        </w:rPr>
        <w:t>xpertise (IFSE) liée au poste de l’agent et à son expérience professionnelle,</w:t>
      </w:r>
    </w:p>
    <w:p w14:paraId="4FF20996" w14:textId="77777777" w:rsidR="00D059DC" w:rsidRDefault="00D059DC" w:rsidP="00127438">
      <w:pPr>
        <w:pStyle w:val="Paragraphedeliste"/>
        <w:numPr>
          <w:ilvl w:val="0"/>
          <w:numId w:val="11"/>
        </w:numPr>
        <w:suppressAutoHyphens/>
        <w:spacing w:before="120" w:line="100" w:lineRule="atLeast"/>
        <w:contextualSpacing/>
        <w:jc w:val="both"/>
        <w:rPr>
          <w:rFonts w:asciiTheme="minorHAnsi" w:hAnsiTheme="minorHAnsi" w:cstheme="minorHAnsi"/>
          <w:sz w:val="22"/>
          <w:szCs w:val="22"/>
        </w:rPr>
      </w:pPr>
      <w:r w:rsidRPr="00423C2B">
        <w:rPr>
          <w:rFonts w:asciiTheme="minorHAnsi" w:hAnsiTheme="minorHAnsi" w:cstheme="minorHAnsi"/>
          <w:sz w:val="22"/>
          <w:szCs w:val="22"/>
        </w:rPr>
        <w:t xml:space="preserve">Le </w:t>
      </w:r>
      <w:r>
        <w:rPr>
          <w:rFonts w:asciiTheme="minorHAnsi" w:hAnsiTheme="minorHAnsi" w:cstheme="minorHAnsi"/>
          <w:sz w:val="22"/>
          <w:szCs w:val="22"/>
        </w:rPr>
        <w:t>C</w:t>
      </w:r>
      <w:r w:rsidRPr="00423C2B">
        <w:rPr>
          <w:rFonts w:asciiTheme="minorHAnsi" w:hAnsiTheme="minorHAnsi" w:cstheme="minorHAnsi"/>
          <w:sz w:val="22"/>
          <w:szCs w:val="22"/>
        </w:rPr>
        <w:t xml:space="preserve">omplément </w:t>
      </w:r>
      <w:r>
        <w:rPr>
          <w:rFonts w:asciiTheme="minorHAnsi" w:hAnsiTheme="minorHAnsi" w:cstheme="minorHAnsi"/>
          <w:sz w:val="22"/>
          <w:szCs w:val="22"/>
        </w:rPr>
        <w:t>I</w:t>
      </w:r>
      <w:r w:rsidRPr="00423C2B">
        <w:rPr>
          <w:rFonts w:asciiTheme="minorHAnsi" w:hAnsiTheme="minorHAnsi" w:cstheme="minorHAnsi"/>
          <w:sz w:val="22"/>
          <w:szCs w:val="22"/>
        </w:rPr>
        <w:t xml:space="preserve">ndemnitaire </w:t>
      </w:r>
      <w:r>
        <w:rPr>
          <w:rFonts w:asciiTheme="minorHAnsi" w:hAnsiTheme="minorHAnsi" w:cstheme="minorHAnsi"/>
          <w:sz w:val="22"/>
          <w:szCs w:val="22"/>
        </w:rPr>
        <w:t>A</w:t>
      </w:r>
      <w:r w:rsidRPr="00423C2B">
        <w:rPr>
          <w:rFonts w:asciiTheme="minorHAnsi" w:hAnsiTheme="minorHAnsi" w:cstheme="minorHAnsi"/>
          <w:sz w:val="22"/>
          <w:szCs w:val="22"/>
        </w:rPr>
        <w:t>nnuel (CIA) versé selon l’engagement professionnel et la manière de servir de l’agent.</w:t>
      </w:r>
    </w:p>
    <w:p w14:paraId="13669CB5" w14:textId="77777777" w:rsidR="00D059DC" w:rsidRPr="001C27FA" w:rsidRDefault="00D059DC" w:rsidP="00D059DC">
      <w:pPr>
        <w:pStyle w:val="Paragraphedeliste"/>
        <w:pBdr>
          <w:bottom w:val="single" w:sz="4" w:space="1" w:color="auto"/>
        </w:pBdr>
        <w:suppressAutoHyphens/>
        <w:spacing w:before="240" w:line="100" w:lineRule="atLeast"/>
        <w:ind w:left="0"/>
        <w:jc w:val="both"/>
        <w:rPr>
          <w:rFonts w:asciiTheme="minorHAnsi" w:hAnsiTheme="minorHAnsi" w:cstheme="minorHAnsi"/>
          <w:b/>
          <w:bCs/>
          <w:i/>
          <w:iCs/>
          <w:sz w:val="22"/>
          <w:szCs w:val="22"/>
        </w:rPr>
      </w:pPr>
      <w:r w:rsidRPr="001C27FA">
        <w:rPr>
          <w:rFonts w:asciiTheme="minorHAnsi" w:hAnsiTheme="minorHAnsi" w:cstheme="minorHAnsi"/>
          <w:b/>
          <w:bCs/>
          <w:i/>
          <w:iCs/>
          <w:sz w:val="22"/>
          <w:szCs w:val="22"/>
        </w:rPr>
        <w:t>Les bénéficiaires</w:t>
      </w:r>
    </w:p>
    <w:p w14:paraId="62967DBB"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 xml:space="preserve">Le présent régime indemnitaire est attribué aux agents titulaires, stagiaires et contractuels de droit public exerçant les fonctions du cadre d’emplois concerné. </w:t>
      </w:r>
    </w:p>
    <w:p w14:paraId="42624EB1" w14:textId="77777777" w:rsidR="00D059DC" w:rsidRPr="00423C2B" w:rsidRDefault="00D059DC" w:rsidP="00D059DC">
      <w:pPr>
        <w:spacing w:before="120"/>
        <w:jc w:val="both"/>
        <w:rPr>
          <w:rFonts w:asciiTheme="minorHAnsi" w:hAnsiTheme="minorHAnsi" w:cstheme="minorHAnsi"/>
          <w:i/>
          <w:color w:val="943634"/>
          <w:sz w:val="22"/>
          <w:szCs w:val="22"/>
        </w:rPr>
      </w:pPr>
      <w:r w:rsidRPr="00423C2B">
        <w:rPr>
          <w:rFonts w:asciiTheme="minorHAnsi" w:hAnsiTheme="minorHAnsi" w:cstheme="minorHAnsi"/>
          <w:sz w:val="22"/>
          <w:szCs w:val="22"/>
        </w:rPr>
        <w:t>Les cadres d’emplois concernés par le RIFSEEP sont : </w:t>
      </w:r>
    </w:p>
    <w:p w14:paraId="5071BB62" w14:textId="77777777" w:rsidR="00D059DC" w:rsidRPr="00423C2B" w:rsidRDefault="00D059DC" w:rsidP="00127438">
      <w:pPr>
        <w:pStyle w:val="Paragraphedeliste"/>
        <w:numPr>
          <w:ilvl w:val="0"/>
          <w:numId w:val="12"/>
        </w:numPr>
        <w:suppressAutoHyphens/>
        <w:spacing w:before="120" w:line="100" w:lineRule="atLeast"/>
        <w:contextualSpacing/>
        <w:jc w:val="both"/>
        <w:rPr>
          <w:rFonts w:asciiTheme="minorHAnsi" w:hAnsiTheme="minorHAnsi" w:cstheme="minorHAnsi"/>
          <w:sz w:val="22"/>
          <w:szCs w:val="22"/>
        </w:rPr>
      </w:pPr>
      <w:r w:rsidRPr="00423C2B">
        <w:rPr>
          <w:rFonts w:asciiTheme="minorHAnsi" w:hAnsiTheme="minorHAnsi" w:cstheme="minorHAnsi"/>
          <w:sz w:val="22"/>
          <w:szCs w:val="22"/>
          <w:u w:val="single"/>
        </w:rPr>
        <w:t>Filière administrative</w:t>
      </w:r>
      <w:r w:rsidRPr="00423C2B">
        <w:rPr>
          <w:rFonts w:asciiTheme="minorHAnsi" w:hAnsiTheme="minorHAnsi" w:cstheme="minorHAnsi"/>
          <w:sz w:val="22"/>
          <w:szCs w:val="22"/>
        </w:rPr>
        <w:t> : les administrateurs, les attachés, les rédacteurs et les adjoints administratifs.</w:t>
      </w:r>
    </w:p>
    <w:p w14:paraId="362E8BB3" w14:textId="77777777" w:rsidR="00D059DC" w:rsidRPr="00423C2B" w:rsidRDefault="00D059DC" w:rsidP="00127438">
      <w:pPr>
        <w:pStyle w:val="Paragraphedeliste"/>
        <w:numPr>
          <w:ilvl w:val="0"/>
          <w:numId w:val="12"/>
        </w:numPr>
        <w:suppressAutoHyphens/>
        <w:spacing w:before="120" w:line="100" w:lineRule="atLeast"/>
        <w:contextualSpacing/>
        <w:jc w:val="both"/>
        <w:rPr>
          <w:rFonts w:asciiTheme="minorHAnsi" w:hAnsiTheme="minorHAnsi" w:cstheme="minorHAnsi"/>
          <w:sz w:val="22"/>
          <w:szCs w:val="22"/>
        </w:rPr>
      </w:pPr>
      <w:r w:rsidRPr="00423C2B">
        <w:rPr>
          <w:rFonts w:asciiTheme="minorHAnsi" w:hAnsiTheme="minorHAnsi" w:cstheme="minorHAnsi"/>
          <w:sz w:val="22"/>
          <w:szCs w:val="22"/>
          <w:u w:val="single"/>
        </w:rPr>
        <w:lastRenderedPageBreak/>
        <w:t>Filière technique</w:t>
      </w:r>
      <w:r w:rsidRPr="00423C2B">
        <w:rPr>
          <w:rFonts w:asciiTheme="minorHAnsi" w:hAnsiTheme="minorHAnsi" w:cstheme="minorHAnsi"/>
          <w:sz w:val="22"/>
          <w:szCs w:val="22"/>
        </w:rPr>
        <w:t> : les ingénieurs en chef, les ingénieurs, les techniciens, les agents de maîtrise et les adjoints techniques.</w:t>
      </w:r>
    </w:p>
    <w:p w14:paraId="32B2177D" w14:textId="77777777" w:rsidR="00D059DC" w:rsidRPr="001C27FA" w:rsidRDefault="00D059DC" w:rsidP="00D059DC">
      <w:pPr>
        <w:pStyle w:val="Paragraphedeliste"/>
        <w:pBdr>
          <w:bottom w:val="single" w:sz="4" w:space="1" w:color="auto"/>
        </w:pBdr>
        <w:suppressAutoHyphens/>
        <w:spacing w:before="240" w:line="100" w:lineRule="atLeast"/>
        <w:ind w:left="0"/>
        <w:jc w:val="both"/>
        <w:rPr>
          <w:rFonts w:asciiTheme="minorHAnsi" w:hAnsiTheme="minorHAnsi" w:cstheme="minorHAnsi"/>
          <w:b/>
          <w:bCs/>
          <w:i/>
          <w:iCs/>
          <w:sz w:val="22"/>
          <w:szCs w:val="22"/>
        </w:rPr>
      </w:pPr>
      <w:r w:rsidRPr="001C27FA">
        <w:rPr>
          <w:rFonts w:asciiTheme="minorHAnsi" w:hAnsiTheme="minorHAnsi" w:cstheme="minorHAnsi"/>
          <w:b/>
          <w:bCs/>
          <w:i/>
          <w:iCs/>
          <w:sz w:val="22"/>
          <w:szCs w:val="22"/>
        </w:rPr>
        <w:t>L’Indemnité de fonctions, de sujétions et d’expertise (IFSE)</w:t>
      </w:r>
    </w:p>
    <w:p w14:paraId="753BD87E" w14:textId="77777777" w:rsidR="00D059DC" w:rsidRPr="001C27FA"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1C27FA">
        <w:rPr>
          <w:rFonts w:asciiTheme="minorHAnsi" w:hAnsiTheme="minorHAnsi" w:cstheme="minorHAnsi"/>
          <w:b/>
          <w:bCs/>
          <w:sz w:val="22"/>
          <w:szCs w:val="22"/>
        </w:rPr>
        <w:t>Répartition des postes</w:t>
      </w:r>
    </w:p>
    <w:p w14:paraId="13ED61EC"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L’IFSE est une indemnité liée au poste de l’agent et à son expérience professionnelle. Chaque poste doit être réparti au sein de groupes de fonctions selon des critères professionnels tenant compte :</w:t>
      </w:r>
    </w:p>
    <w:p w14:paraId="14D24FDD" w14:textId="77777777" w:rsidR="00D059DC" w:rsidRPr="001C27FA" w:rsidRDefault="00D059DC" w:rsidP="00127438">
      <w:pPr>
        <w:pStyle w:val="Paragraphedeliste"/>
        <w:numPr>
          <w:ilvl w:val="0"/>
          <w:numId w:val="14"/>
        </w:numPr>
        <w:suppressAutoHyphens/>
        <w:spacing w:before="120" w:after="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Des fonctions d’encadrement, de coordination, de pilotage ou de conception, notamment au regard :</w:t>
      </w:r>
    </w:p>
    <w:p w14:paraId="634E7C71" w14:textId="77777777" w:rsidR="00D059DC" w:rsidRPr="001C27FA" w:rsidRDefault="00D059DC" w:rsidP="00127438">
      <w:pPr>
        <w:pStyle w:val="Paragraphedeliste"/>
        <w:numPr>
          <w:ilvl w:val="1"/>
          <w:numId w:val="15"/>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D’aide à la décision des élus</w:t>
      </w:r>
    </w:p>
    <w:p w14:paraId="5508ECDE" w14:textId="77777777" w:rsidR="00D059DC" w:rsidRPr="001C27FA" w:rsidRDefault="00D059DC" w:rsidP="00127438">
      <w:pPr>
        <w:pStyle w:val="Paragraphedeliste"/>
        <w:numPr>
          <w:ilvl w:val="1"/>
          <w:numId w:val="15"/>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Management de service</w:t>
      </w:r>
    </w:p>
    <w:p w14:paraId="5273D71D" w14:textId="77777777" w:rsidR="00D059DC" w:rsidRPr="001C27FA" w:rsidRDefault="00D059DC" w:rsidP="00127438">
      <w:pPr>
        <w:pStyle w:val="Paragraphedeliste"/>
        <w:numPr>
          <w:ilvl w:val="1"/>
          <w:numId w:val="15"/>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Animation d’équipe</w:t>
      </w:r>
    </w:p>
    <w:p w14:paraId="411064E7" w14:textId="77777777" w:rsidR="00D059DC" w:rsidRPr="001C27FA" w:rsidRDefault="00D059DC" w:rsidP="00127438">
      <w:pPr>
        <w:pStyle w:val="Paragraphedeliste"/>
        <w:numPr>
          <w:ilvl w:val="0"/>
          <w:numId w:val="14"/>
        </w:numPr>
        <w:suppressAutoHyphens/>
        <w:spacing w:before="120" w:line="100" w:lineRule="atLeast"/>
        <w:ind w:left="714" w:hanging="357"/>
        <w:jc w:val="both"/>
        <w:rPr>
          <w:rFonts w:asciiTheme="minorHAnsi" w:hAnsiTheme="minorHAnsi" w:cstheme="minorHAnsi"/>
          <w:sz w:val="22"/>
          <w:szCs w:val="22"/>
        </w:rPr>
      </w:pPr>
      <w:r w:rsidRPr="001C27FA">
        <w:rPr>
          <w:rFonts w:asciiTheme="minorHAnsi" w:hAnsiTheme="minorHAnsi" w:cstheme="minorHAnsi"/>
          <w:sz w:val="22"/>
          <w:szCs w:val="22"/>
        </w:rPr>
        <w:t>De la technicité, de l’expertise ou de la qualification nécessaire à l’exercice des fonctions</w:t>
      </w:r>
    </w:p>
    <w:p w14:paraId="2CFBC4F1" w14:textId="77777777" w:rsidR="00D059DC" w:rsidRPr="001C27FA" w:rsidRDefault="00D059DC" w:rsidP="00127438">
      <w:pPr>
        <w:pStyle w:val="Paragraphedeliste"/>
        <w:numPr>
          <w:ilvl w:val="1"/>
          <w:numId w:val="16"/>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D’analyse et de synthèse</w:t>
      </w:r>
    </w:p>
    <w:p w14:paraId="51BF0EEB" w14:textId="77777777" w:rsidR="00D059DC" w:rsidRPr="001C27FA" w:rsidRDefault="00D059DC" w:rsidP="00127438">
      <w:pPr>
        <w:pStyle w:val="Paragraphedeliste"/>
        <w:numPr>
          <w:ilvl w:val="1"/>
          <w:numId w:val="16"/>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diagnostic et de prospective</w:t>
      </w:r>
    </w:p>
    <w:p w14:paraId="29AC1E25" w14:textId="77777777" w:rsidR="00D059DC" w:rsidRPr="001C27FA" w:rsidRDefault="00D059DC" w:rsidP="00127438">
      <w:pPr>
        <w:pStyle w:val="Paragraphedeliste"/>
        <w:numPr>
          <w:ilvl w:val="1"/>
          <w:numId w:val="16"/>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domaine d’intervention généraliste (polyvalence)</w:t>
      </w:r>
    </w:p>
    <w:p w14:paraId="4B0D43F0" w14:textId="77777777" w:rsidR="00D059DC" w:rsidRPr="001C27FA" w:rsidRDefault="00D059DC" w:rsidP="00127438">
      <w:pPr>
        <w:pStyle w:val="Paragraphedeliste"/>
        <w:numPr>
          <w:ilvl w:val="1"/>
          <w:numId w:val="16"/>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domaine d’intervention spécifique</w:t>
      </w:r>
    </w:p>
    <w:p w14:paraId="56F42780" w14:textId="77777777" w:rsidR="00D059DC" w:rsidRPr="001C27FA" w:rsidRDefault="00D059DC" w:rsidP="00127438">
      <w:pPr>
        <w:pStyle w:val="Paragraphedeliste"/>
        <w:numPr>
          <w:ilvl w:val="1"/>
          <w:numId w:val="16"/>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maîtrise d’un logiciel métier</w:t>
      </w:r>
    </w:p>
    <w:p w14:paraId="6F9C471E" w14:textId="77777777" w:rsidR="00D059DC" w:rsidRPr="001C27FA" w:rsidRDefault="00D059DC" w:rsidP="00127438">
      <w:pPr>
        <w:pStyle w:val="Paragraphedeliste"/>
        <w:numPr>
          <w:ilvl w:val="0"/>
          <w:numId w:val="14"/>
        </w:numPr>
        <w:suppressAutoHyphens/>
        <w:spacing w:before="120" w:line="100" w:lineRule="atLeast"/>
        <w:ind w:left="714" w:hanging="357"/>
        <w:jc w:val="both"/>
        <w:rPr>
          <w:rFonts w:asciiTheme="minorHAnsi" w:hAnsiTheme="minorHAnsi" w:cstheme="minorHAnsi"/>
          <w:sz w:val="22"/>
          <w:szCs w:val="22"/>
        </w:rPr>
      </w:pPr>
      <w:r w:rsidRPr="001C27FA">
        <w:rPr>
          <w:rFonts w:asciiTheme="minorHAnsi" w:hAnsiTheme="minorHAnsi" w:cstheme="minorHAnsi"/>
          <w:sz w:val="22"/>
          <w:szCs w:val="22"/>
        </w:rPr>
        <w:t>Des sujétions particulières ou du degré d’exposition du poste au regard de son environnement professionnel</w:t>
      </w:r>
    </w:p>
    <w:p w14:paraId="59614022" w14:textId="77777777" w:rsidR="00D059DC" w:rsidRPr="001C27FA" w:rsidRDefault="00D059DC" w:rsidP="00127438">
      <w:pPr>
        <w:pStyle w:val="Paragraphedeliste"/>
        <w:numPr>
          <w:ilvl w:val="1"/>
          <w:numId w:val="17"/>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surcroit régulier d’activité</w:t>
      </w:r>
    </w:p>
    <w:p w14:paraId="02E64A79" w14:textId="77777777" w:rsidR="00D059DC" w:rsidRPr="001C27FA" w:rsidRDefault="00D059DC" w:rsidP="00127438">
      <w:pPr>
        <w:pStyle w:val="Paragraphedeliste"/>
        <w:numPr>
          <w:ilvl w:val="1"/>
          <w:numId w:val="17"/>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D’horaires décalés</w:t>
      </w:r>
    </w:p>
    <w:p w14:paraId="57C3A992" w14:textId="77777777" w:rsidR="00D059DC" w:rsidRPr="001C27FA" w:rsidRDefault="00D059DC" w:rsidP="00127438">
      <w:pPr>
        <w:pStyle w:val="Paragraphedeliste"/>
        <w:numPr>
          <w:ilvl w:val="1"/>
          <w:numId w:val="17"/>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responsabilité pour la sécurité d’autrui</w:t>
      </w:r>
    </w:p>
    <w:p w14:paraId="084D26ED" w14:textId="77777777" w:rsidR="00D059DC" w:rsidRPr="001C27FA" w:rsidRDefault="00D059DC" w:rsidP="00127438">
      <w:pPr>
        <w:pStyle w:val="Paragraphedeliste"/>
        <w:numPr>
          <w:ilvl w:val="1"/>
          <w:numId w:val="17"/>
        </w:numPr>
        <w:suppressAutoHyphens/>
        <w:spacing w:before="120" w:line="100" w:lineRule="atLeast"/>
        <w:contextualSpacing/>
        <w:jc w:val="both"/>
        <w:rPr>
          <w:rFonts w:asciiTheme="minorHAnsi" w:hAnsiTheme="minorHAnsi" w:cstheme="minorHAnsi"/>
          <w:sz w:val="22"/>
          <w:szCs w:val="22"/>
        </w:rPr>
      </w:pPr>
      <w:r w:rsidRPr="001C27FA">
        <w:rPr>
          <w:rFonts w:asciiTheme="minorHAnsi" w:hAnsiTheme="minorHAnsi" w:cstheme="minorHAnsi"/>
          <w:sz w:val="22"/>
          <w:szCs w:val="22"/>
        </w:rPr>
        <w:t>De disponibilité</w:t>
      </w:r>
    </w:p>
    <w:p w14:paraId="12DB1742" w14:textId="77777777" w:rsidR="00D059DC" w:rsidRPr="00423C2B" w:rsidRDefault="00D059DC" w:rsidP="00D059DC">
      <w:pPr>
        <w:suppressAutoHyphens/>
        <w:spacing w:before="240" w:line="100" w:lineRule="atLeast"/>
        <w:jc w:val="both"/>
        <w:rPr>
          <w:rFonts w:asciiTheme="minorHAnsi" w:hAnsiTheme="minorHAnsi" w:cstheme="minorHAnsi"/>
          <w:sz w:val="22"/>
          <w:szCs w:val="22"/>
        </w:rPr>
      </w:pPr>
      <w:r w:rsidRPr="00423C2B">
        <w:rPr>
          <w:rFonts w:asciiTheme="minorHAnsi" w:hAnsiTheme="minorHAnsi" w:cstheme="minorHAnsi"/>
          <w:sz w:val="22"/>
          <w:szCs w:val="22"/>
        </w:rPr>
        <w:t>Le Président propose de fixer les groupes de fonctions et de retenir les montants maximums annuels suivants.</w:t>
      </w:r>
    </w:p>
    <w:p w14:paraId="7A180B8D" w14:textId="77777777" w:rsidR="00D059DC" w:rsidRPr="005F6601" w:rsidRDefault="00D059DC" w:rsidP="00D059DC">
      <w:pPr>
        <w:suppressAutoHyphens/>
        <w:spacing w:before="120" w:after="240" w:line="100" w:lineRule="atLeast"/>
        <w:jc w:val="both"/>
        <w:rPr>
          <w:rFonts w:asciiTheme="minorHAnsi" w:hAnsiTheme="minorHAnsi" w:cstheme="minorHAnsi"/>
          <w:b/>
          <w:bCs/>
          <w:sz w:val="22"/>
          <w:szCs w:val="22"/>
          <w:u w:val="single"/>
        </w:rPr>
      </w:pPr>
      <w:r w:rsidRPr="005F6601">
        <w:rPr>
          <w:rFonts w:asciiTheme="minorHAnsi" w:hAnsiTheme="minorHAnsi" w:cstheme="minorHAnsi"/>
          <w:b/>
          <w:bCs/>
          <w:sz w:val="22"/>
          <w:szCs w:val="22"/>
          <w:u w:val="single"/>
        </w:rPr>
        <w:t>Pour la filière administrative :</w:t>
      </w:r>
    </w:p>
    <w:tbl>
      <w:tblPr>
        <w:tblStyle w:val="Grilledutableau"/>
        <w:tblW w:w="0" w:type="auto"/>
        <w:tblInd w:w="-5" w:type="dxa"/>
        <w:tblLook w:val="04A0" w:firstRow="1" w:lastRow="0" w:firstColumn="1" w:lastColumn="0" w:noHBand="0" w:noVBand="1"/>
      </w:tblPr>
      <w:tblGrid>
        <w:gridCol w:w="2710"/>
        <w:gridCol w:w="1886"/>
        <w:gridCol w:w="3018"/>
        <w:gridCol w:w="1595"/>
      </w:tblGrid>
      <w:tr w:rsidR="00D059DC" w:rsidRPr="00423C2B" w14:paraId="7B8A7841" w14:textId="77777777" w:rsidTr="00957C3F">
        <w:trPr>
          <w:trHeight w:val="760"/>
        </w:trPr>
        <w:tc>
          <w:tcPr>
            <w:tcW w:w="27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780127E" w14:textId="77777777" w:rsidR="00D059DC" w:rsidRPr="005F6601" w:rsidRDefault="00D059DC" w:rsidP="00D21EB2">
            <w:pPr>
              <w:suppressAutoHyphens/>
              <w:spacing w:before="120" w:line="100" w:lineRule="atLeast"/>
              <w:jc w:val="center"/>
              <w:rPr>
                <w:rFonts w:asciiTheme="minorHAnsi" w:hAnsiTheme="minorHAnsi" w:cstheme="minorHAnsi"/>
                <w:b/>
                <w:bCs/>
                <w:sz w:val="22"/>
                <w:szCs w:val="22"/>
              </w:rPr>
            </w:pPr>
            <w:r w:rsidRPr="005F6601">
              <w:rPr>
                <w:rFonts w:asciiTheme="minorHAnsi" w:hAnsiTheme="minorHAnsi" w:cstheme="minorHAnsi"/>
                <w:b/>
                <w:bCs/>
                <w:sz w:val="22"/>
                <w:szCs w:val="22"/>
              </w:rPr>
              <w:t>Cadre d’emploi</w:t>
            </w:r>
          </w:p>
        </w:tc>
        <w:tc>
          <w:tcPr>
            <w:tcW w:w="188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7521F66" w14:textId="77777777" w:rsidR="00D059DC" w:rsidRPr="005F6601" w:rsidRDefault="00D059DC" w:rsidP="00D21EB2">
            <w:pPr>
              <w:suppressAutoHyphens/>
              <w:spacing w:before="120" w:line="100" w:lineRule="atLeast"/>
              <w:jc w:val="center"/>
              <w:rPr>
                <w:rFonts w:asciiTheme="minorHAnsi" w:hAnsiTheme="minorHAnsi" w:cstheme="minorHAnsi"/>
                <w:b/>
                <w:bCs/>
                <w:sz w:val="22"/>
                <w:szCs w:val="22"/>
              </w:rPr>
            </w:pPr>
            <w:r w:rsidRPr="005F6601">
              <w:rPr>
                <w:rFonts w:asciiTheme="minorHAnsi" w:hAnsiTheme="minorHAnsi" w:cstheme="minorHAnsi"/>
                <w:b/>
                <w:bCs/>
                <w:sz w:val="22"/>
                <w:szCs w:val="22"/>
              </w:rPr>
              <w:t>Groupe de fonctions</w:t>
            </w:r>
          </w:p>
        </w:tc>
        <w:tc>
          <w:tcPr>
            <w:tcW w:w="301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48B6BAB" w14:textId="77777777" w:rsidR="00D059DC" w:rsidRPr="005F6601" w:rsidRDefault="00D059DC" w:rsidP="00D21EB2">
            <w:pPr>
              <w:suppressAutoHyphens/>
              <w:spacing w:before="120" w:line="100" w:lineRule="atLeast"/>
              <w:jc w:val="center"/>
              <w:rPr>
                <w:rFonts w:asciiTheme="minorHAnsi" w:hAnsiTheme="minorHAnsi" w:cstheme="minorHAnsi"/>
                <w:b/>
                <w:bCs/>
                <w:sz w:val="22"/>
                <w:szCs w:val="22"/>
              </w:rPr>
            </w:pPr>
            <w:r w:rsidRPr="005F6601">
              <w:rPr>
                <w:rFonts w:asciiTheme="minorHAnsi" w:hAnsiTheme="minorHAnsi" w:cstheme="minorHAnsi"/>
                <w:b/>
                <w:bCs/>
                <w:sz w:val="22"/>
                <w:szCs w:val="22"/>
              </w:rPr>
              <w:t>Fonctions</w:t>
            </w:r>
          </w:p>
        </w:tc>
        <w:tc>
          <w:tcPr>
            <w:tcW w:w="15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3AE29E7" w14:textId="77777777" w:rsidR="00D059DC" w:rsidRPr="005F6601" w:rsidRDefault="00D059DC" w:rsidP="00D21EB2">
            <w:pPr>
              <w:suppressAutoHyphens/>
              <w:spacing w:before="120" w:line="100" w:lineRule="atLeast"/>
              <w:jc w:val="center"/>
              <w:rPr>
                <w:rFonts w:asciiTheme="minorHAnsi" w:hAnsiTheme="minorHAnsi" w:cstheme="minorHAnsi"/>
                <w:b/>
                <w:bCs/>
                <w:sz w:val="22"/>
                <w:szCs w:val="22"/>
              </w:rPr>
            </w:pPr>
            <w:r w:rsidRPr="005F6601">
              <w:rPr>
                <w:rFonts w:asciiTheme="minorHAnsi" w:hAnsiTheme="minorHAnsi" w:cstheme="minorHAnsi"/>
                <w:b/>
                <w:bCs/>
                <w:sz w:val="22"/>
                <w:szCs w:val="22"/>
              </w:rPr>
              <w:t>Montant maximal brut annuel IFSE</w:t>
            </w:r>
          </w:p>
        </w:tc>
      </w:tr>
      <w:tr w:rsidR="00D059DC" w:rsidRPr="00423C2B" w14:paraId="0196364A" w14:textId="77777777" w:rsidTr="00D21EB2">
        <w:trPr>
          <w:trHeight w:val="567"/>
        </w:trPr>
        <w:tc>
          <w:tcPr>
            <w:tcW w:w="2710" w:type="dxa"/>
            <w:tcBorders>
              <w:top w:val="single" w:sz="4" w:space="0" w:color="auto"/>
              <w:left w:val="single" w:sz="4" w:space="0" w:color="auto"/>
              <w:bottom w:val="single" w:sz="4" w:space="0" w:color="auto"/>
              <w:right w:val="single" w:sz="4" w:space="0" w:color="auto"/>
            </w:tcBorders>
            <w:vAlign w:val="center"/>
            <w:hideMark/>
          </w:tcPr>
          <w:p w14:paraId="0A3440D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Administrateurs territoriaux</w:t>
            </w:r>
          </w:p>
        </w:tc>
        <w:tc>
          <w:tcPr>
            <w:tcW w:w="1886" w:type="dxa"/>
            <w:tcBorders>
              <w:top w:val="single" w:sz="4" w:space="0" w:color="auto"/>
              <w:left w:val="single" w:sz="4" w:space="0" w:color="auto"/>
              <w:bottom w:val="single" w:sz="4" w:space="0" w:color="auto"/>
              <w:right w:val="single" w:sz="4" w:space="0" w:color="auto"/>
            </w:tcBorders>
            <w:vAlign w:val="center"/>
            <w:hideMark/>
          </w:tcPr>
          <w:p w14:paraId="11A828E3"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3018" w:type="dxa"/>
            <w:tcBorders>
              <w:top w:val="single" w:sz="4" w:space="0" w:color="auto"/>
              <w:left w:val="single" w:sz="4" w:space="0" w:color="auto"/>
              <w:bottom w:val="single" w:sz="4" w:space="0" w:color="auto"/>
              <w:right w:val="single" w:sz="4" w:space="0" w:color="auto"/>
            </w:tcBorders>
            <w:vAlign w:val="center"/>
            <w:hideMark/>
          </w:tcPr>
          <w:p w14:paraId="7B35497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64FE1CC"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49 980€</w:t>
            </w:r>
          </w:p>
        </w:tc>
      </w:tr>
      <w:tr w:rsidR="00D059DC" w:rsidRPr="00423C2B" w14:paraId="3F58F45E" w14:textId="77777777" w:rsidTr="00D21EB2">
        <w:trPr>
          <w:trHeight w:val="567"/>
        </w:trPr>
        <w:tc>
          <w:tcPr>
            <w:tcW w:w="2710" w:type="dxa"/>
            <w:vMerge w:val="restart"/>
            <w:tcBorders>
              <w:top w:val="single" w:sz="4" w:space="0" w:color="auto"/>
              <w:left w:val="single" w:sz="4" w:space="0" w:color="auto"/>
              <w:bottom w:val="single" w:sz="4" w:space="0" w:color="auto"/>
              <w:right w:val="single" w:sz="4" w:space="0" w:color="auto"/>
            </w:tcBorders>
            <w:vAlign w:val="center"/>
            <w:hideMark/>
          </w:tcPr>
          <w:p w14:paraId="7AAD6CED"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Attachés territoriaux</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A38BB3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3018" w:type="dxa"/>
            <w:tcBorders>
              <w:top w:val="single" w:sz="4" w:space="0" w:color="auto"/>
              <w:left w:val="single" w:sz="4" w:space="0" w:color="auto"/>
              <w:bottom w:val="single" w:sz="4" w:space="0" w:color="auto"/>
              <w:right w:val="single" w:sz="4" w:space="0" w:color="auto"/>
            </w:tcBorders>
            <w:vAlign w:val="center"/>
            <w:hideMark/>
          </w:tcPr>
          <w:p w14:paraId="1D72B00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3D8CDB8"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36 210€</w:t>
            </w:r>
          </w:p>
        </w:tc>
      </w:tr>
      <w:tr w:rsidR="00D059DC" w:rsidRPr="00423C2B" w14:paraId="19EDC49D" w14:textId="77777777" w:rsidTr="00D21EB2">
        <w:trPr>
          <w:trHeight w:val="567"/>
        </w:trPr>
        <w:tc>
          <w:tcPr>
            <w:tcW w:w="2710" w:type="dxa"/>
            <w:vMerge/>
            <w:tcBorders>
              <w:top w:val="single" w:sz="4" w:space="0" w:color="auto"/>
              <w:left w:val="single" w:sz="4" w:space="0" w:color="auto"/>
              <w:bottom w:val="single" w:sz="4" w:space="0" w:color="auto"/>
              <w:right w:val="single" w:sz="4" w:space="0" w:color="auto"/>
            </w:tcBorders>
            <w:vAlign w:val="center"/>
            <w:hideMark/>
          </w:tcPr>
          <w:p w14:paraId="52A3A2E6" w14:textId="77777777" w:rsidR="00D059DC" w:rsidRPr="00423C2B" w:rsidRDefault="00D059DC" w:rsidP="00D21EB2">
            <w:pPr>
              <w:spacing w:before="120"/>
              <w:jc w:val="center"/>
              <w:rPr>
                <w:rFonts w:asciiTheme="minorHAnsi" w:hAnsiTheme="minorHAnsi" w:cstheme="minorHAnsi"/>
                <w:sz w:val="22"/>
                <w:szCs w:val="22"/>
              </w:rPr>
            </w:pPr>
          </w:p>
        </w:tc>
        <w:tc>
          <w:tcPr>
            <w:tcW w:w="1886" w:type="dxa"/>
            <w:tcBorders>
              <w:top w:val="single" w:sz="4" w:space="0" w:color="auto"/>
              <w:left w:val="single" w:sz="4" w:space="0" w:color="auto"/>
              <w:bottom w:val="single" w:sz="4" w:space="0" w:color="auto"/>
              <w:right w:val="single" w:sz="4" w:space="0" w:color="auto"/>
            </w:tcBorders>
            <w:vAlign w:val="center"/>
            <w:hideMark/>
          </w:tcPr>
          <w:p w14:paraId="6AAD28D8"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3018" w:type="dxa"/>
            <w:tcBorders>
              <w:top w:val="single" w:sz="4" w:space="0" w:color="auto"/>
              <w:left w:val="single" w:sz="4" w:space="0" w:color="auto"/>
              <w:bottom w:val="single" w:sz="4" w:space="0" w:color="auto"/>
              <w:right w:val="single" w:sz="4" w:space="0" w:color="auto"/>
            </w:tcBorders>
            <w:vAlign w:val="center"/>
            <w:hideMark/>
          </w:tcPr>
          <w:p w14:paraId="1004D7C3" w14:textId="77777777" w:rsidR="00D059DC" w:rsidRPr="00423C2B" w:rsidRDefault="00D059DC" w:rsidP="00D21EB2">
            <w:pPr>
              <w:suppressAutoHyphens/>
              <w:spacing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Chargé d’administration</w:t>
            </w:r>
          </w:p>
          <w:p w14:paraId="24D61FE5" w14:textId="77777777" w:rsidR="00D059DC" w:rsidRPr="00423C2B" w:rsidRDefault="00D059DC" w:rsidP="00D21EB2">
            <w:pPr>
              <w:suppressAutoHyphens/>
              <w:spacing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Chef de projet</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59255A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25 500€</w:t>
            </w:r>
          </w:p>
        </w:tc>
      </w:tr>
      <w:tr w:rsidR="00D059DC" w:rsidRPr="00423C2B" w14:paraId="1C90D7B5" w14:textId="77777777" w:rsidTr="00D21EB2">
        <w:trPr>
          <w:trHeight w:val="567"/>
        </w:trPr>
        <w:tc>
          <w:tcPr>
            <w:tcW w:w="2710" w:type="dxa"/>
            <w:vMerge/>
            <w:tcBorders>
              <w:top w:val="single" w:sz="4" w:space="0" w:color="auto"/>
              <w:left w:val="single" w:sz="4" w:space="0" w:color="auto"/>
              <w:bottom w:val="single" w:sz="4" w:space="0" w:color="auto"/>
              <w:right w:val="single" w:sz="4" w:space="0" w:color="auto"/>
            </w:tcBorders>
            <w:vAlign w:val="center"/>
            <w:hideMark/>
          </w:tcPr>
          <w:p w14:paraId="519C6AB0" w14:textId="77777777" w:rsidR="00D059DC" w:rsidRPr="00423C2B" w:rsidRDefault="00D059DC" w:rsidP="00D21EB2">
            <w:pPr>
              <w:spacing w:before="120"/>
              <w:jc w:val="center"/>
              <w:rPr>
                <w:rFonts w:asciiTheme="minorHAnsi" w:hAnsiTheme="minorHAnsi" w:cstheme="minorHAnsi"/>
                <w:sz w:val="22"/>
                <w:szCs w:val="22"/>
              </w:rPr>
            </w:pPr>
          </w:p>
        </w:tc>
        <w:tc>
          <w:tcPr>
            <w:tcW w:w="1886" w:type="dxa"/>
            <w:tcBorders>
              <w:top w:val="single" w:sz="4" w:space="0" w:color="auto"/>
              <w:left w:val="single" w:sz="4" w:space="0" w:color="auto"/>
              <w:bottom w:val="single" w:sz="4" w:space="0" w:color="auto"/>
              <w:right w:val="single" w:sz="4" w:space="0" w:color="auto"/>
            </w:tcBorders>
            <w:vAlign w:val="center"/>
            <w:hideMark/>
          </w:tcPr>
          <w:p w14:paraId="78B5CFDB"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4</w:t>
            </w:r>
          </w:p>
        </w:tc>
        <w:tc>
          <w:tcPr>
            <w:tcW w:w="3018" w:type="dxa"/>
            <w:tcBorders>
              <w:top w:val="single" w:sz="4" w:space="0" w:color="auto"/>
              <w:left w:val="single" w:sz="4" w:space="0" w:color="auto"/>
              <w:bottom w:val="single" w:sz="4" w:space="0" w:color="auto"/>
              <w:right w:val="single" w:sz="4" w:space="0" w:color="auto"/>
            </w:tcBorders>
            <w:vAlign w:val="center"/>
            <w:hideMark/>
          </w:tcPr>
          <w:p w14:paraId="71F3F04E" w14:textId="77777777" w:rsidR="00D059DC" w:rsidRPr="00423C2B" w:rsidRDefault="00D059DC" w:rsidP="00D21EB2">
            <w:pPr>
              <w:suppressAutoHyphens/>
              <w:spacing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Chargé d’administration</w:t>
            </w:r>
          </w:p>
          <w:p w14:paraId="3656C1F8" w14:textId="77777777" w:rsidR="00D059DC" w:rsidRPr="00423C2B" w:rsidRDefault="00D059DC" w:rsidP="00D21EB2">
            <w:pPr>
              <w:suppressAutoHyphens/>
              <w:spacing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Chef de projet</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95C14A5"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20 400€</w:t>
            </w:r>
          </w:p>
        </w:tc>
      </w:tr>
      <w:tr w:rsidR="00D059DC" w:rsidRPr="00423C2B" w14:paraId="57745641" w14:textId="77777777" w:rsidTr="00D21EB2">
        <w:trPr>
          <w:trHeight w:val="567"/>
        </w:trPr>
        <w:tc>
          <w:tcPr>
            <w:tcW w:w="2710" w:type="dxa"/>
            <w:tcBorders>
              <w:top w:val="single" w:sz="4" w:space="0" w:color="auto"/>
              <w:left w:val="single" w:sz="4" w:space="0" w:color="auto"/>
              <w:bottom w:val="single" w:sz="4" w:space="0" w:color="auto"/>
              <w:right w:val="single" w:sz="4" w:space="0" w:color="auto"/>
            </w:tcBorders>
            <w:vAlign w:val="center"/>
            <w:hideMark/>
          </w:tcPr>
          <w:p w14:paraId="7BB00574" w14:textId="77777777" w:rsidR="00D059DC" w:rsidRPr="00423C2B" w:rsidRDefault="00D059DC" w:rsidP="00D21EB2">
            <w:pPr>
              <w:spacing w:before="120"/>
              <w:jc w:val="center"/>
              <w:rPr>
                <w:rFonts w:asciiTheme="minorHAnsi" w:hAnsiTheme="minorHAnsi" w:cstheme="minorHAnsi"/>
                <w:sz w:val="22"/>
                <w:szCs w:val="22"/>
              </w:rPr>
            </w:pPr>
            <w:r w:rsidRPr="00423C2B">
              <w:rPr>
                <w:rFonts w:asciiTheme="minorHAnsi" w:hAnsiTheme="minorHAnsi" w:cstheme="minorHAnsi"/>
                <w:sz w:val="22"/>
                <w:szCs w:val="22"/>
              </w:rPr>
              <w:t>Rédacteur territoriaux</w:t>
            </w:r>
          </w:p>
        </w:tc>
        <w:tc>
          <w:tcPr>
            <w:tcW w:w="1886" w:type="dxa"/>
            <w:tcBorders>
              <w:top w:val="single" w:sz="4" w:space="0" w:color="auto"/>
              <w:left w:val="single" w:sz="4" w:space="0" w:color="auto"/>
              <w:bottom w:val="single" w:sz="4" w:space="0" w:color="auto"/>
              <w:right w:val="single" w:sz="4" w:space="0" w:color="auto"/>
            </w:tcBorders>
            <w:vAlign w:val="center"/>
            <w:hideMark/>
          </w:tcPr>
          <w:p w14:paraId="2ACE370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3018" w:type="dxa"/>
            <w:tcBorders>
              <w:top w:val="single" w:sz="4" w:space="0" w:color="auto"/>
              <w:left w:val="single" w:sz="4" w:space="0" w:color="auto"/>
              <w:bottom w:val="single" w:sz="4" w:space="0" w:color="auto"/>
              <w:right w:val="single" w:sz="4" w:space="0" w:color="auto"/>
            </w:tcBorders>
            <w:vAlign w:val="center"/>
            <w:hideMark/>
          </w:tcPr>
          <w:p w14:paraId="4421624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Assistant administratif</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FC5199C"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14 650€</w:t>
            </w:r>
          </w:p>
        </w:tc>
      </w:tr>
      <w:tr w:rsidR="00D059DC" w:rsidRPr="00423C2B" w14:paraId="006B4ADE" w14:textId="77777777" w:rsidTr="00D21EB2">
        <w:trPr>
          <w:trHeight w:val="567"/>
        </w:trPr>
        <w:tc>
          <w:tcPr>
            <w:tcW w:w="2710" w:type="dxa"/>
            <w:tcBorders>
              <w:top w:val="single" w:sz="4" w:space="0" w:color="auto"/>
              <w:left w:val="single" w:sz="4" w:space="0" w:color="auto"/>
              <w:bottom w:val="single" w:sz="4" w:space="0" w:color="auto"/>
              <w:right w:val="single" w:sz="4" w:space="0" w:color="auto"/>
            </w:tcBorders>
            <w:vAlign w:val="center"/>
            <w:hideMark/>
          </w:tcPr>
          <w:p w14:paraId="251DDAA0" w14:textId="77777777" w:rsidR="00D059DC" w:rsidRPr="00423C2B" w:rsidRDefault="00D059DC" w:rsidP="00D21EB2">
            <w:pPr>
              <w:spacing w:before="120"/>
              <w:jc w:val="center"/>
              <w:rPr>
                <w:rFonts w:asciiTheme="minorHAnsi" w:hAnsiTheme="minorHAnsi" w:cstheme="minorHAnsi"/>
                <w:sz w:val="22"/>
                <w:szCs w:val="22"/>
              </w:rPr>
            </w:pPr>
            <w:r w:rsidRPr="00423C2B">
              <w:rPr>
                <w:rFonts w:asciiTheme="minorHAnsi" w:hAnsiTheme="minorHAnsi" w:cstheme="minorHAnsi"/>
                <w:sz w:val="22"/>
                <w:szCs w:val="22"/>
              </w:rPr>
              <w:t>Adjoints administratifs territoriaux</w:t>
            </w:r>
          </w:p>
        </w:tc>
        <w:tc>
          <w:tcPr>
            <w:tcW w:w="1886" w:type="dxa"/>
            <w:tcBorders>
              <w:top w:val="single" w:sz="4" w:space="0" w:color="auto"/>
              <w:left w:val="single" w:sz="4" w:space="0" w:color="auto"/>
              <w:bottom w:val="single" w:sz="4" w:space="0" w:color="auto"/>
              <w:right w:val="single" w:sz="4" w:space="0" w:color="auto"/>
            </w:tcBorders>
            <w:vAlign w:val="center"/>
            <w:hideMark/>
          </w:tcPr>
          <w:p w14:paraId="0558EBE5"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2</w:t>
            </w:r>
          </w:p>
        </w:tc>
        <w:tc>
          <w:tcPr>
            <w:tcW w:w="3018" w:type="dxa"/>
            <w:tcBorders>
              <w:top w:val="single" w:sz="4" w:space="0" w:color="auto"/>
              <w:left w:val="single" w:sz="4" w:space="0" w:color="auto"/>
              <w:bottom w:val="single" w:sz="4" w:space="0" w:color="auto"/>
              <w:right w:val="single" w:sz="4" w:space="0" w:color="auto"/>
            </w:tcBorders>
            <w:vAlign w:val="center"/>
            <w:hideMark/>
          </w:tcPr>
          <w:p w14:paraId="3F5E5368"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Assistant administratif</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0B2A4DC"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10 800€</w:t>
            </w:r>
          </w:p>
        </w:tc>
      </w:tr>
    </w:tbl>
    <w:p w14:paraId="2F23C9F1" w14:textId="77777777" w:rsidR="00D059DC" w:rsidRDefault="00D059DC" w:rsidP="00D059DC">
      <w:pPr>
        <w:suppressAutoHyphens/>
        <w:spacing w:before="120" w:line="100" w:lineRule="atLeast"/>
        <w:contextualSpacing/>
        <w:jc w:val="both"/>
        <w:rPr>
          <w:rFonts w:asciiTheme="minorHAnsi" w:hAnsiTheme="minorHAnsi" w:cstheme="minorHAnsi"/>
          <w:sz w:val="22"/>
          <w:szCs w:val="22"/>
          <w:u w:val="single"/>
        </w:rPr>
        <w:sectPr w:rsidR="00D059DC" w:rsidSect="00EF5A65">
          <w:pgSz w:w="11906" w:h="16838"/>
          <w:pgMar w:top="1276" w:right="1274" w:bottom="540" w:left="1418" w:header="709" w:footer="397" w:gutter="0"/>
          <w:cols w:space="708"/>
          <w:docGrid w:linePitch="360"/>
        </w:sectPr>
      </w:pPr>
    </w:p>
    <w:p w14:paraId="0B06EB3C" w14:textId="77777777" w:rsidR="00D059DC" w:rsidRPr="005F6601" w:rsidRDefault="00D059DC" w:rsidP="00D059DC">
      <w:pPr>
        <w:suppressAutoHyphens/>
        <w:spacing w:before="120" w:after="240" w:line="100" w:lineRule="atLeast"/>
        <w:jc w:val="both"/>
        <w:rPr>
          <w:rFonts w:asciiTheme="minorHAnsi" w:hAnsiTheme="minorHAnsi" w:cstheme="minorHAnsi"/>
          <w:b/>
          <w:bCs/>
          <w:sz w:val="22"/>
          <w:szCs w:val="22"/>
          <w:u w:val="single"/>
        </w:rPr>
      </w:pPr>
      <w:r w:rsidRPr="005F6601">
        <w:rPr>
          <w:rFonts w:asciiTheme="minorHAnsi" w:hAnsiTheme="minorHAnsi" w:cstheme="minorHAnsi"/>
          <w:b/>
          <w:bCs/>
          <w:sz w:val="22"/>
          <w:szCs w:val="22"/>
          <w:u w:val="single"/>
        </w:rPr>
        <w:lastRenderedPageBreak/>
        <w:t>Pour la filière technique :</w:t>
      </w:r>
    </w:p>
    <w:tbl>
      <w:tblPr>
        <w:tblStyle w:val="Grilledutableau"/>
        <w:tblW w:w="9214" w:type="dxa"/>
        <w:tblInd w:w="-5" w:type="dxa"/>
        <w:tblLook w:val="04A0" w:firstRow="1" w:lastRow="0" w:firstColumn="1" w:lastColumn="0" w:noHBand="0" w:noVBand="1"/>
      </w:tblPr>
      <w:tblGrid>
        <w:gridCol w:w="2694"/>
        <w:gridCol w:w="1842"/>
        <w:gridCol w:w="3119"/>
        <w:gridCol w:w="1559"/>
      </w:tblGrid>
      <w:tr w:rsidR="00D059DC" w:rsidRPr="00423C2B" w14:paraId="5A1DC715" w14:textId="77777777" w:rsidTr="00957C3F">
        <w:tc>
          <w:tcPr>
            <w:tcW w:w="26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7B231F"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5F6601">
              <w:rPr>
                <w:rFonts w:asciiTheme="minorHAnsi" w:hAnsiTheme="minorHAnsi" w:cstheme="minorHAnsi"/>
                <w:b/>
                <w:bCs/>
                <w:sz w:val="22"/>
                <w:szCs w:val="22"/>
              </w:rPr>
              <w:t>Cadre d’emploi</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FF0E93"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5F6601">
              <w:rPr>
                <w:rFonts w:asciiTheme="minorHAnsi" w:hAnsiTheme="minorHAnsi" w:cstheme="minorHAnsi"/>
                <w:b/>
                <w:bCs/>
                <w:sz w:val="22"/>
                <w:szCs w:val="22"/>
              </w:rPr>
              <w:t>Groupe de fonctions</w:t>
            </w:r>
          </w:p>
        </w:tc>
        <w:tc>
          <w:tcPr>
            <w:tcW w:w="31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DF0956"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5F6601">
              <w:rPr>
                <w:rFonts w:asciiTheme="minorHAnsi" w:hAnsiTheme="minorHAnsi" w:cstheme="minorHAnsi"/>
                <w:b/>
                <w:bCs/>
                <w:sz w:val="22"/>
                <w:szCs w:val="22"/>
              </w:rPr>
              <w:t>Fonctions</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760800"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5F6601">
              <w:rPr>
                <w:rFonts w:asciiTheme="minorHAnsi" w:hAnsiTheme="minorHAnsi" w:cstheme="minorHAnsi"/>
                <w:b/>
                <w:bCs/>
                <w:sz w:val="22"/>
                <w:szCs w:val="22"/>
              </w:rPr>
              <w:t>Montant maximal brut annuel IFSE</w:t>
            </w:r>
          </w:p>
        </w:tc>
      </w:tr>
      <w:tr w:rsidR="00D059DC" w:rsidRPr="00423C2B" w14:paraId="485A9880" w14:textId="77777777" w:rsidTr="00D21EB2">
        <w:trPr>
          <w:trHeight w:val="567"/>
        </w:trPr>
        <w:tc>
          <w:tcPr>
            <w:tcW w:w="2694" w:type="dxa"/>
            <w:tcBorders>
              <w:top w:val="single" w:sz="4" w:space="0" w:color="auto"/>
              <w:left w:val="single" w:sz="4" w:space="0" w:color="auto"/>
              <w:bottom w:val="single" w:sz="4" w:space="0" w:color="auto"/>
              <w:right w:val="single" w:sz="4" w:space="0" w:color="auto"/>
            </w:tcBorders>
            <w:vAlign w:val="center"/>
            <w:hideMark/>
          </w:tcPr>
          <w:p w14:paraId="436B5DBA" w14:textId="77777777" w:rsidR="00D059DC" w:rsidRPr="00423C2B" w:rsidRDefault="00D059DC" w:rsidP="00D21EB2">
            <w:pPr>
              <w:suppressAutoHyphens/>
              <w:spacing w:line="100" w:lineRule="atLeast"/>
              <w:jc w:val="center"/>
              <w:rPr>
                <w:rFonts w:asciiTheme="minorHAnsi" w:hAnsiTheme="minorHAnsi" w:cstheme="minorHAnsi"/>
                <w:sz w:val="22"/>
                <w:szCs w:val="22"/>
              </w:rPr>
            </w:pPr>
            <w:r w:rsidRPr="00423C2B">
              <w:rPr>
                <w:rFonts w:asciiTheme="minorHAnsi" w:hAnsiTheme="minorHAnsi" w:cstheme="minorHAnsi"/>
                <w:sz w:val="22"/>
                <w:szCs w:val="22"/>
              </w:rPr>
              <w:t>Ingénieurs en chef territoriaux</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F76E08"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44EAFF"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F7F40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57 120€</w:t>
            </w:r>
          </w:p>
        </w:tc>
      </w:tr>
      <w:tr w:rsidR="00D059DC" w:rsidRPr="00423C2B" w14:paraId="12893774" w14:textId="77777777" w:rsidTr="00D21EB2">
        <w:trPr>
          <w:trHeight w:val="567"/>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699310D" w14:textId="77777777" w:rsidR="00D059DC" w:rsidRPr="00423C2B" w:rsidRDefault="00D059DC" w:rsidP="00D21EB2">
            <w:pPr>
              <w:spacing w:before="120"/>
              <w:jc w:val="center"/>
              <w:rPr>
                <w:rFonts w:asciiTheme="minorHAnsi" w:hAnsiTheme="minorHAnsi" w:cstheme="minorHAnsi"/>
                <w:sz w:val="22"/>
                <w:szCs w:val="22"/>
              </w:rPr>
            </w:pPr>
            <w:r w:rsidRPr="00423C2B">
              <w:rPr>
                <w:rFonts w:asciiTheme="minorHAnsi" w:hAnsiTheme="minorHAnsi" w:cstheme="minorHAnsi"/>
                <w:sz w:val="22"/>
                <w:szCs w:val="22"/>
              </w:rPr>
              <w:t>Ingénieurs territoriaux</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FBB5A9"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C74EA7D"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Chef de projet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548BF0"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36 000€</w:t>
            </w:r>
          </w:p>
        </w:tc>
      </w:tr>
      <w:tr w:rsidR="00D059DC" w:rsidRPr="00423C2B" w14:paraId="45FC762C" w14:textId="77777777" w:rsidTr="00D21EB2">
        <w:trPr>
          <w:trHeight w:val="567"/>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52118A2" w14:textId="77777777" w:rsidR="00D059DC" w:rsidRPr="00423C2B" w:rsidRDefault="00D059DC" w:rsidP="00D21EB2">
            <w:pPr>
              <w:spacing w:before="120"/>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1BAE13B"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4</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95F813C"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Chef de projet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ED8462"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31 450€</w:t>
            </w:r>
          </w:p>
        </w:tc>
      </w:tr>
    </w:tbl>
    <w:p w14:paraId="014E5645" w14:textId="77777777" w:rsidR="00D059DC" w:rsidRPr="00423C2B" w:rsidRDefault="00D059DC" w:rsidP="00D059DC">
      <w:pPr>
        <w:suppressAutoHyphens/>
        <w:spacing w:before="120" w:line="100" w:lineRule="atLeast"/>
        <w:jc w:val="both"/>
        <w:rPr>
          <w:rFonts w:asciiTheme="minorHAnsi" w:hAnsiTheme="minorHAnsi" w:cstheme="minorHAnsi"/>
          <w:sz w:val="22"/>
          <w:szCs w:val="22"/>
        </w:rPr>
      </w:pPr>
    </w:p>
    <w:p w14:paraId="35505834" w14:textId="77777777" w:rsidR="00D059DC" w:rsidRPr="002055F4" w:rsidRDefault="00D059DC" w:rsidP="00127438">
      <w:pPr>
        <w:pStyle w:val="Paragraphedeliste"/>
        <w:numPr>
          <w:ilvl w:val="0"/>
          <w:numId w:val="13"/>
        </w:numPr>
        <w:spacing w:before="120" w:after="240"/>
        <w:ind w:left="714" w:hanging="357"/>
        <w:rPr>
          <w:rFonts w:asciiTheme="minorHAnsi" w:hAnsiTheme="minorHAnsi" w:cstheme="minorHAnsi"/>
          <w:b/>
          <w:bCs/>
          <w:sz w:val="22"/>
          <w:szCs w:val="22"/>
        </w:rPr>
      </w:pPr>
      <w:r w:rsidRPr="002055F4">
        <w:rPr>
          <w:rFonts w:asciiTheme="minorHAnsi" w:hAnsiTheme="minorHAnsi" w:cstheme="minorHAnsi"/>
          <w:b/>
          <w:bCs/>
          <w:sz w:val="22"/>
          <w:szCs w:val="22"/>
        </w:rPr>
        <w:t>Prise en compte de l’expérience professionnelle</w:t>
      </w:r>
    </w:p>
    <w:p w14:paraId="66549323"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L’IFSE peut être modulée en fonction de l’expérience professionnelle. Il est donc proposé de retenir les critères suivants :</w:t>
      </w:r>
    </w:p>
    <w:p w14:paraId="559D9FA9" w14:textId="77777777" w:rsidR="00D059DC" w:rsidRPr="002055F4" w:rsidRDefault="00D059DC" w:rsidP="00127438">
      <w:pPr>
        <w:pStyle w:val="Paragraphedeliste"/>
        <w:numPr>
          <w:ilvl w:val="0"/>
          <w:numId w:val="18"/>
        </w:numPr>
        <w:suppressAutoHyphens/>
        <w:spacing w:before="120" w:line="100" w:lineRule="atLeast"/>
        <w:contextualSpacing/>
        <w:jc w:val="both"/>
        <w:rPr>
          <w:rFonts w:asciiTheme="minorHAnsi" w:hAnsiTheme="minorHAnsi" w:cstheme="minorHAnsi"/>
          <w:sz w:val="22"/>
          <w:szCs w:val="22"/>
        </w:rPr>
      </w:pPr>
      <w:r w:rsidRPr="002055F4">
        <w:rPr>
          <w:rFonts w:asciiTheme="minorHAnsi" w:hAnsiTheme="minorHAnsi" w:cstheme="minorHAnsi"/>
          <w:sz w:val="22"/>
          <w:szCs w:val="22"/>
        </w:rPr>
        <w:t>Capacité à exploiter son expérience</w:t>
      </w:r>
    </w:p>
    <w:p w14:paraId="1B02F4CF" w14:textId="77777777" w:rsidR="00D059DC" w:rsidRPr="002055F4" w:rsidRDefault="00D059DC" w:rsidP="00127438">
      <w:pPr>
        <w:pStyle w:val="Paragraphedeliste"/>
        <w:numPr>
          <w:ilvl w:val="0"/>
          <w:numId w:val="18"/>
        </w:numPr>
        <w:suppressAutoHyphens/>
        <w:spacing w:before="120" w:line="100" w:lineRule="atLeast"/>
        <w:contextualSpacing/>
        <w:jc w:val="both"/>
        <w:rPr>
          <w:rFonts w:asciiTheme="minorHAnsi" w:hAnsiTheme="minorHAnsi" w:cstheme="minorHAnsi"/>
          <w:sz w:val="22"/>
          <w:szCs w:val="22"/>
        </w:rPr>
      </w:pPr>
      <w:r w:rsidRPr="002055F4">
        <w:rPr>
          <w:rFonts w:asciiTheme="minorHAnsi" w:hAnsiTheme="minorHAnsi" w:cstheme="minorHAnsi"/>
          <w:sz w:val="22"/>
          <w:szCs w:val="22"/>
        </w:rPr>
        <w:t>Formations suivies</w:t>
      </w:r>
    </w:p>
    <w:p w14:paraId="5B765794" w14:textId="77777777" w:rsidR="00D059DC" w:rsidRPr="002055F4" w:rsidRDefault="00D059DC" w:rsidP="00127438">
      <w:pPr>
        <w:pStyle w:val="Paragraphedeliste"/>
        <w:numPr>
          <w:ilvl w:val="0"/>
          <w:numId w:val="18"/>
        </w:numPr>
        <w:suppressAutoHyphens/>
        <w:spacing w:before="120" w:line="100" w:lineRule="atLeast"/>
        <w:contextualSpacing/>
        <w:jc w:val="both"/>
        <w:rPr>
          <w:rFonts w:asciiTheme="minorHAnsi" w:hAnsiTheme="minorHAnsi" w:cstheme="minorHAnsi"/>
          <w:sz w:val="22"/>
          <w:szCs w:val="22"/>
        </w:rPr>
      </w:pPr>
      <w:r w:rsidRPr="002055F4">
        <w:rPr>
          <w:rFonts w:asciiTheme="minorHAnsi" w:hAnsiTheme="minorHAnsi" w:cstheme="minorHAnsi"/>
          <w:sz w:val="22"/>
          <w:szCs w:val="22"/>
        </w:rPr>
        <w:t>Parcours professionnel de l’agent</w:t>
      </w:r>
    </w:p>
    <w:p w14:paraId="660AB350" w14:textId="77777777" w:rsidR="00D059DC" w:rsidRPr="002055F4" w:rsidRDefault="00D059DC" w:rsidP="00127438">
      <w:pPr>
        <w:pStyle w:val="Paragraphedeliste"/>
        <w:numPr>
          <w:ilvl w:val="0"/>
          <w:numId w:val="18"/>
        </w:numPr>
        <w:suppressAutoHyphens/>
        <w:spacing w:before="120" w:line="100" w:lineRule="atLeast"/>
        <w:contextualSpacing/>
        <w:jc w:val="both"/>
        <w:rPr>
          <w:rFonts w:asciiTheme="minorHAnsi" w:hAnsiTheme="minorHAnsi" w:cstheme="minorHAnsi"/>
          <w:sz w:val="22"/>
          <w:szCs w:val="22"/>
        </w:rPr>
      </w:pPr>
      <w:r w:rsidRPr="002055F4">
        <w:rPr>
          <w:rFonts w:asciiTheme="minorHAnsi" w:hAnsiTheme="minorHAnsi" w:cstheme="minorHAnsi"/>
          <w:sz w:val="22"/>
          <w:szCs w:val="22"/>
        </w:rPr>
        <w:t>Connaissances des évolutions de l’environnement de travail</w:t>
      </w:r>
    </w:p>
    <w:p w14:paraId="438DE924"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Ce montant fait l’objet d’un réexamen au regard de l’expérience professionnelle :</w:t>
      </w:r>
    </w:p>
    <w:p w14:paraId="3635E531" w14:textId="77777777" w:rsidR="00D059DC" w:rsidRPr="00423C2B" w:rsidRDefault="00D059DC" w:rsidP="00127438">
      <w:pPr>
        <w:pStyle w:val="Paragraphedeliste"/>
        <w:numPr>
          <w:ilvl w:val="0"/>
          <w:numId w:val="19"/>
        </w:numPr>
        <w:suppressAutoHyphens/>
        <w:spacing w:before="120"/>
        <w:ind w:left="714" w:hanging="357"/>
        <w:contextualSpacing/>
        <w:jc w:val="both"/>
        <w:rPr>
          <w:rFonts w:asciiTheme="minorHAnsi" w:hAnsiTheme="minorHAnsi" w:cstheme="minorHAnsi"/>
          <w:sz w:val="22"/>
          <w:szCs w:val="22"/>
        </w:rPr>
      </w:pPr>
      <w:r w:rsidRPr="00423C2B">
        <w:rPr>
          <w:rFonts w:asciiTheme="minorHAnsi" w:hAnsiTheme="minorHAnsi" w:cstheme="minorHAnsi"/>
          <w:sz w:val="22"/>
          <w:szCs w:val="22"/>
        </w:rPr>
        <w:t>En cas de changement de fonctions ou d’emploi ;</w:t>
      </w:r>
    </w:p>
    <w:p w14:paraId="4CA65DD8" w14:textId="77777777" w:rsidR="00D059DC" w:rsidRPr="00423C2B" w:rsidRDefault="00D059DC" w:rsidP="00127438">
      <w:pPr>
        <w:pStyle w:val="Paragraphedeliste"/>
        <w:numPr>
          <w:ilvl w:val="0"/>
          <w:numId w:val="19"/>
        </w:numPr>
        <w:suppressAutoHyphens/>
        <w:spacing w:before="120"/>
        <w:ind w:left="714" w:hanging="357"/>
        <w:contextualSpacing/>
        <w:jc w:val="both"/>
        <w:rPr>
          <w:rFonts w:asciiTheme="minorHAnsi" w:hAnsiTheme="minorHAnsi" w:cstheme="minorHAnsi"/>
          <w:sz w:val="22"/>
          <w:szCs w:val="22"/>
        </w:rPr>
      </w:pPr>
      <w:r w:rsidRPr="00423C2B">
        <w:rPr>
          <w:rFonts w:asciiTheme="minorHAnsi" w:hAnsiTheme="minorHAnsi" w:cstheme="minorHAnsi"/>
          <w:sz w:val="22"/>
          <w:szCs w:val="22"/>
        </w:rPr>
        <w:t xml:space="preserve">En cas de changement de grade ou de cadre d’emplois à la suite d’une promotion, d’un avancement de grade ou de la nomination suite à la réussite d’un concours ; </w:t>
      </w:r>
    </w:p>
    <w:p w14:paraId="256B0787" w14:textId="77777777" w:rsidR="00D059DC" w:rsidRPr="00423C2B" w:rsidRDefault="00D059DC" w:rsidP="00127438">
      <w:pPr>
        <w:pStyle w:val="Paragraphedeliste"/>
        <w:numPr>
          <w:ilvl w:val="0"/>
          <w:numId w:val="19"/>
        </w:numPr>
        <w:suppressAutoHyphens/>
        <w:spacing w:before="120"/>
        <w:ind w:left="714" w:hanging="357"/>
        <w:contextualSpacing/>
        <w:jc w:val="both"/>
        <w:rPr>
          <w:rFonts w:asciiTheme="minorHAnsi" w:hAnsiTheme="minorHAnsi" w:cstheme="minorHAnsi"/>
          <w:sz w:val="22"/>
          <w:szCs w:val="22"/>
        </w:rPr>
      </w:pPr>
      <w:r w:rsidRPr="00423C2B">
        <w:rPr>
          <w:rFonts w:asciiTheme="minorHAnsi" w:hAnsiTheme="minorHAnsi" w:cstheme="minorHAnsi"/>
          <w:sz w:val="22"/>
          <w:szCs w:val="22"/>
        </w:rPr>
        <w:t>Au moins tous les 4 ans si l’agent reste sur son poste et en fonction de l’expérience acquise par l’agent.</w:t>
      </w:r>
    </w:p>
    <w:p w14:paraId="160C9AA4" w14:textId="77777777" w:rsidR="00D059DC" w:rsidRPr="002055F4"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2055F4">
        <w:rPr>
          <w:rFonts w:asciiTheme="minorHAnsi" w:hAnsiTheme="minorHAnsi" w:cstheme="minorHAnsi"/>
          <w:b/>
          <w:bCs/>
          <w:sz w:val="22"/>
          <w:szCs w:val="22"/>
        </w:rPr>
        <w:t>Périodicité du versement</w:t>
      </w:r>
    </w:p>
    <w:p w14:paraId="7C953BD3"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L’IFSE est versée mensuellement</w:t>
      </w:r>
    </w:p>
    <w:p w14:paraId="0424FAFA" w14:textId="77777777" w:rsidR="00D059DC" w:rsidRPr="002055F4"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2055F4">
        <w:rPr>
          <w:rFonts w:asciiTheme="minorHAnsi" w:hAnsiTheme="minorHAnsi" w:cstheme="minorHAnsi"/>
          <w:b/>
          <w:bCs/>
          <w:sz w:val="22"/>
          <w:szCs w:val="22"/>
        </w:rPr>
        <w:t>Modalités de versement</w:t>
      </w:r>
    </w:p>
    <w:p w14:paraId="19BCFCE6"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Le montant de l’IFSE est proratisé en fonction du temps de travail.</w:t>
      </w:r>
    </w:p>
    <w:p w14:paraId="023EC040" w14:textId="77777777" w:rsidR="00D059DC" w:rsidRPr="002055F4"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2055F4">
        <w:rPr>
          <w:rFonts w:asciiTheme="minorHAnsi" w:hAnsiTheme="minorHAnsi" w:cstheme="minorHAnsi"/>
          <w:b/>
          <w:bCs/>
          <w:sz w:val="22"/>
          <w:szCs w:val="22"/>
        </w:rPr>
        <w:t>Les absences</w:t>
      </w:r>
    </w:p>
    <w:p w14:paraId="3C620FAC" w14:textId="77777777" w:rsidR="00D059DC" w:rsidRPr="00423C2B" w:rsidRDefault="00D059DC" w:rsidP="00D059DC">
      <w:pPr>
        <w:pStyle w:val="Texteprformat"/>
        <w:spacing w:before="120" w:after="0" w:line="240" w:lineRule="auto"/>
        <w:jc w:val="both"/>
        <w:rPr>
          <w:rFonts w:asciiTheme="minorHAnsi" w:hAnsiTheme="minorHAnsi" w:cstheme="minorHAnsi"/>
          <w:color w:val="auto"/>
        </w:rPr>
      </w:pPr>
      <w:bookmarkStart w:id="16" w:name="__DdeLink__521_2052435189"/>
      <w:bookmarkEnd w:id="16"/>
      <w:r w:rsidRPr="00423C2B">
        <w:rPr>
          <w:rFonts w:asciiTheme="minorHAnsi" w:hAnsiTheme="minorHAnsi" w:cstheme="minorHAnsi"/>
          <w:color w:val="auto"/>
        </w:rPr>
        <w:t>Le versement de l’IFSE est maintenu pendant les périodes de congés annuels et autorisations exceptionnelles d’absence, congés de maternité ou paternité, états pathologiques ou congés d’adoption, accidents du travail, maladie professionnelles reconnues, temps partiel thérapeutique et la période de préparation au reclassement.</w:t>
      </w:r>
    </w:p>
    <w:p w14:paraId="19000AB6" w14:textId="77777777" w:rsidR="00D059DC" w:rsidRPr="00423C2B" w:rsidRDefault="00D059DC" w:rsidP="00D059DC">
      <w:pPr>
        <w:pStyle w:val="Texteprformat"/>
        <w:spacing w:before="120" w:after="0" w:line="240" w:lineRule="auto"/>
        <w:jc w:val="both"/>
        <w:rPr>
          <w:rFonts w:asciiTheme="minorHAnsi" w:hAnsiTheme="minorHAnsi" w:cstheme="minorHAnsi"/>
          <w:color w:val="auto"/>
        </w:rPr>
      </w:pPr>
      <w:r w:rsidRPr="00423C2B">
        <w:rPr>
          <w:rFonts w:asciiTheme="minorHAnsi" w:hAnsiTheme="minorHAnsi" w:cstheme="minorHAnsi"/>
          <w:color w:val="auto"/>
        </w:rPr>
        <w:t>Le versement de l’IFSE est maintenu durant les dix premiers jours d’absence pour les périodes de congés de maladie ordinaire.</w:t>
      </w:r>
    </w:p>
    <w:p w14:paraId="31A7AEB3" w14:textId="77777777" w:rsidR="00D059DC" w:rsidRDefault="00D059DC" w:rsidP="00D059DC">
      <w:pPr>
        <w:pStyle w:val="Texteprformat"/>
        <w:spacing w:before="120" w:after="240"/>
        <w:jc w:val="both"/>
        <w:rPr>
          <w:rFonts w:asciiTheme="minorHAnsi" w:hAnsiTheme="minorHAnsi" w:cstheme="minorHAnsi"/>
          <w:color w:val="auto"/>
        </w:rPr>
        <w:sectPr w:rsidR="00D059DC" w:rsidSect="00EF5A65">
          <w:pgSz w:w="11906" w:h="16838"/>
          <w:pgMar w:top="1276" w:right="1274" w:bottom="540" w:left="1418" w:header="709" w:footer="397" w:gutter="0"/>
          <w:cols w:space="708"/>
          <w:docGrid w:linePitch="360"/>
        </w:sectPr>
      </w:pPr>
      <w:r w:rsidRPr="00423C2B">
        <w:rPr>
          <w:rFonts w:asciiTheme="minorHAnsi" w:hAnsiTheme="minorHAnsi" w:cstheme="minorHAnsi"/>
          <w:color w:val="auto"/>
        </w:rPr>
        <w:t>Puis le versement de l’IFSE est suspendu selon les modalités suivantes :</w:t>
      </w:r>
    </w:p>
    <w:tbl>
      <w:tblPr>
        <w:tblStyle w:val="Grilledutableau"/>
        <w:tblW w:w="0" w:type="auto"/>
        <w:tblInd w:w="-5" w:type="dxa"/>
        <w:tblLook w:val="04A0" w:firstRow="1" w:lastRow="0" w:firstColumn="1" w:lastColumn="0" w:noHBand="0" w:noVBand="1"/>
      </w:tblPr>
      <w:tblGrid>
        <w:gridCol w:w="3427"/>
        <w:gridCol w:w="5640"/>
      </w:tblGrid>
      <w:tr w:rsidR="00D059DC" w:rsidRPr="00423C2B" w14:paraId="674DE946" w14:textId="77777777" w:rsidTr="00957C3F">
        <w:tc>
          <w:tcPr>
            <w:tcW w:w="34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8E5E6EB" w14:textId="77777777" w:rsidR="00D059DC" w:rsidRPr="00423C2B" w:rsidRDefault="00D059DC" w:rsidP="00D21EB2">
            <w:pPr>
              <w:pStyle w:val="Texteprformat"/>
              <w:spacing w:before="120" w:after="0"/>
              <w:jc w:val="center"/>
              <w:rPr>
                <w:rFonts w:asciiTheme="minorHAnsi" w:hAnsiTheme="minorHAnsi" w:cstheme="minorHAnsi"/>
                <w:b/>
                <w:bCs/>
                <w:caps/>
                <w:color w:val="auto"/>
              </w:rPr>
            </w:pPr>
            <w:r w:rsidRPr="00423C2B">
              <w:rPr>
                <w:rFonts w:asciiTheme="minorHAnsi" w:hAnsiTheme="minorHAnsi" w:cstheme="minorHAnsi"/>
                <w:b/>
                <w:bCs/>
                <w:color w:val="auto"/>
              </w:rPr>
              <w:lastRenderedPageBreak/>
              <w:t>Type de conge</w:t>
            </w:r>
          </w:p>
        </w:tc>
        <w:tc>
          <w:tcPr>
            <w:tcW w:w="573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6D86955" w14:textId="77777777" w:rsidR="00D059DC" w:rsidRPr="00423C2B" w:rsidRDefault="00D059DC" w:rsidP="00D21EB2">
            <w:pPr>
              <w:pStyle w:val="Texteprformat"/>
              <w:spacing w:before="120" w:after="0"/>
              <w:jc w:val="center"/>
              <w:rPr>
                <w:rFonts w:asciiTheme="minorHAnsi" w:hAnsiTheme="minorHAnsi" w:cstheme="minorHAnsi"/>
                <w:b/>
                <w:bCs/>
                <w:caps/>
                <w:color w:val="auto"/>
              </w:rPr>
            </w:pPr>
            <w:r w:rsidRPr="00423C2B">
              <w:rPr>
                <w:rFonts w:asciiTheme="minorHAnsi" w:hAnsiTheme="minorHAnsi" w:cstheme="minorHAnsi"/>
                <w:b/>
                <w:bCs/>
                <w:color w:val="auto"/>
              </w:rPr>
              <w:t>Condition de la réduction de l’IFSE</w:t>
            </w:r>
          </w:p>
        </w:tc>
      </w:tr>
      <w:tr w:rsidR="00D059DC" w:rsidRPr="00423C2B" w14:paraId="31868B5E" w14:textId="77777777" w:rsidTr="00D21EB2">
        <w:tc>
          <w:tcPr>
            <w:tcW w:w="3476" w:type="dxa"/>
            <w:tcBorders>
              <w:top w:val="single" w:sz="4" w:space="0" w:color="auto"/>
              <w:left w:val="single" w:sz="4" w:space="0" w:color="auto"/>
              <w:bottom w:val="single" w:sz="4" w:space="0" w:color="auto"/>
              <w:right w:val="single" w:sz="4" w:space="0" w:color="auto"/>
            </w:tcBorders>
            <w:vAlign w:val="center"/>
            <w:hideMark/>
          </w:tcPr>
          <w:p w14:paraId="32FB04F6"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Congé de maladie ordinaire</w:t>
            </w:r>
          </w:p>
        </w:tc>
        <w:tc>
          <w:tcPr>
            <w:tcW w:w="5733" w:type="dxa"/>
            <w:tcBorders>
              <w:top w:val="single" w:sz="4" w:space="0" w:color="auto"/>
              <w:left w:val="single" w:sz="4" w:space="0" w:color="auto"/>
              <w:bottom w:val="single" w:sz="4" w:space="0" w:color="auto"/>
              <w:right w:val="single" w:sz="4" w:space="0" w:color="auto"/>
            </w:tcBorders>
            <w:vAlign w:val="center"/>
            <w:hideMark/>
          </w:tcPr>
          <w:p w14:paraId="62FA25BC"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Après 20 jours</w:t>
            </w:r>
            <w:r w:rsidRPr="00423C2B">
              <w:rPr>
                <w:rFonts w:asciiTheme="minorHAnsi" w:hAnsiTheme="minorHAnsi" w:cstheme="minorHAnsi"/>
                <w:color w:val="FF0000"/>
              </w:rPr>
              <w:t xml:space="preserve"> </w:t>
            </w:r>
            <w:r w:rsidRPr="00423C2B">
              <w:rPr>
                <w:rFonts w:asciiTheme="minorHAnsi" w:hAnsiTheme="minorHAnsi" w:cstheme="minorHAnsi"/>
                <w:color w:val="auto"/>
              </w:rPr>
              <w:t>d’absence dans l’année, les jours suivants seront déduits.</w:t>
            </w:r>
          </w:p>
        </w:tc>
      </w:tr>
      <w:tr w:rsidR="00D059DC" w:rsidRPr="00423C2B" w14:paraId="2B367E08" w14:textId="77777777" w:rsidTr="00D21EB2">
        <w:tc>
          <w:tcPr>
            <w:tcW w:w="3476" w:type="dxa"/>
            <w:tcBorders>
              <w:top w:val="single" w:sz="4" w:space="0" w:color="auto"/>
              <w:left w:val="single" w:sz="4" w:space="0" w:color="auto"/>
              <w:bottom w:val="single" w:sz="4" w:space="0" w:color="auto"/>
              <w:right w:val="single" w:sz="4" w:space="0" w:color="auto"/>
            </w:tcBorders>
            <w:vAlign w:val="center"/>
          </w:tcPr>
          <w:p w14:paraId="119D6879"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Congé de longue maladie et de grave maladie</w:t>
            </w:r>
          </w:p>
        </w:tc>
        <w:tc>
          <w:tcPr>
            <w:tcW w:w="5733" w:type="dxa"/>
            <w:tcBorders>
              <w:top w:val="single" w:sz="4" w:space="0" w:color="auto"/>
              <w:left w:val="single" w:sz="4" w:space="0" w:color="auto"/>
              <w:bottom w:val="single" w:sz="4" w:space="0" w:color="auto"/>
              <w:right w:val="single" w:sz="4" w:space="0" w:color="auto"/>
            </w:tcBorders>
            <w:vAlign w:val="center"/>
          </w:tcPr>
          <w:p w14:paraId="5EBD9CD5"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Pas de maintien possible.</w:t>
            </w:r>
          </w:p>
        </w:tc>
      </w:tr>
      <w:tr w:rsidR="00D059DC" w:rsidRPr="00423C2B" w14:paraId="5BD2C45E" w14:textId="77777777" w:rsidTr="00D21EB2">
        <w:tc>
          <w:tcPr>
            <w:tcW w:w="3476" w:type="dxa"/>
            <w:tcBorders>
              <w:top w:val="single" w:sz="4" w:space="0" w:color="auto"/>
              <w:left w:val="single" w:sz="4" w:space="0" w:color="auto"/>
              <w:bottom w:val="single" w:sz="4" w:space="0" w:color="auto"/>
              <w:right w:val="single" w:sz="4" w:space="0" w:color="auto"/>
            </w:tcBorders>
            <w:vAlign w:val="center"/>
          </w:tcPr>
          <w:p w14:paraId="648DCCE6"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Congé de longue durée</w:t>
            </w:r>
          </w:p>
        </w:tc>
        <w:tc>
          <w:tcPr>
            <w:tcW w:w="5733" w:type="dxa"/>
            <w:tcBorders>
              <w:top w:val="single" w:sz="4" w:space="0" w:color="auto"/>
              <w:left w:val="single" w:sz="4" w:space="0" w:color="auto"/>
              <w:bottom w:val="single" w:sz="4" w:space="0" w:color="auto"/>
              <w:right w:val="single" w:sz="4" w:space="0" w:color="auto"/>
            </w:tcBorders>
            <w:vAlign w:val="center"/>
          </w:tcPr>
          <w:p w14:paraId="2EFA8526" w14:textId="77777777" w:rsidR="00D059DC" w:rsidRPr="00423C2B" w:rsidRDefault="00D059DC" w:rsidP="00D21EB2">
            <w:pPr>
              <w:pStyle w:val="Texteprformat"/>
              <w:spacing w:before="120" w:after="0"/>
              <w:rPr>
                <w:rFonts w:asciiTheme="minorHAnsi" w:hAnsiTheme="minorHAnsi" w:cstheme="minorHAnsi"/>
                <w:color w:val="auto"/>
              </w:rPr>
            </w:pPr>
            <w:r w:rsidRPr="00423C2B">
              <w:rPr>
                <w:rFonts w:asciiTheme="minorHAnsi" w:hAnsiTheme="minorHAnsi" w:cstheme="minorHAnsi"/>
                <w:color w:val="auto"/>
              </w:rPr>
              <w:t>Pas de maintien possible.</w:t>
            </w:r>
          </w:p>
        </w:tc>
      </w:tr>
    </w:tbl>
    <w:p w14:paraId="3FC42184" w14:textId="77777777" w:rsidR="00D059DC" w:rsidRPr="001D5C92"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1D5C92">
        <w:rPr>
          <w:rFonts w:asciiTheme="minorHAnsi" w:hAnsiTheme="minorHAnsi" w:cstheme="minorHAnsi"/>
          <w:b/>
          <w:bCs/>
          <w:sz w:val="22"/>
          <w:szCs w:val="22"/>
        </w:rPr>
        <w:t>Exclusivité</w:t>
      </w:r>
    </w:p>
    <w:p w14:paraId="624696D9"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L’IFSE est exclusive de toutes autres indemnités liées aux fonctions.</w:t>
      </w:r>
    </w:p>
    <w:p w14:paraId="4915F120" w14:textId="77777777" w:rsidR="00D059DC" w:rsidRPr="001D5C92" w:rsidRDefault="00D059DC" w:rsidP="00127438">
      <w:pPr>
        <w:pStyle w:val="Paragraphedeliste"/>
        <w:numPr>
          <w:ilvl w:val="0"/>
          <w:numId w:val="13"/>
        </w:numPr>
        <w:spacing w:before="240" w:after="240"/>
        <w:ind w:left="714" w:hanging="357"/>
        <w:rPr>
          <w:rFonts w:asciiTheme="minorHAnsi" w:hAnsiTheme="minorHAnsi" w:cstheme="minorHAnsi"/>
          <w:b/>
          <w:bCs/>
          <w:sz w:val="22"/>
          <w:szCs w:val="22"/>
        </w:rPr>
      </w:pPr>
      <w:r w:rsidRPr="001D5C92">
        <w:rPr>
          <w:rFonts w:asciiTheme="minorHAnsi" w:hAnsiTheme="minorHAnsi" w:cstheme="minorHAnsi"/>
          <w:b/>
          <w:bCs/>
          <w:sz w:val="22"/>
          <w:szCs w:val="22"/>
        </w:rPr>
        <w:t>Attribution</w:t>
      </w:r>
    </w:p>
    <w:p w14:paraId="69D040D9"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L’attribution individuelle est décidée par l’autorité territoriale et fera l’objet d’un arrêté.</w:t>
      </w:r>
    </w:p>
    <w:p w14:paraId="7554B812" w14:textId="77777777" w:rsidR="00D059DC" w:rsidRPr="001D5C92" w:rsidRDefault="00D059DC" w:rsidP="00D059DC">
      <w:pPr>
        <w:pStyle w:val="Paragraphedeliste"/>
        <w:pBdr>
          <w:bottom w:val="single" w:sz="4" w:space="1" w:color="auto"/>
        </w:pBdr>
        <w:suppressAutoHyphens/>
        <w:spacing w:before="360" w:line="100" w:lineRule="atLeast"/>
        <w:ind w:left="0"/>
        <w:jc w:val="both"/>
        <w:rPr>
          <w:rFonts w:asciiTheme="minorHAnsi" w:hAnsiTheme="minorHAnsi" w:cstheme="minorHAnsi"/>
          <w:b/>
          <w:bCs/>
          <w:i/>
          <w:iCs/>
          <w:sz w:val="22"/>
          <w:szCs w:val="22"/>
        </w:rPr>
      </w:pPr>
      <w:r w:rsidRPr="001D5C92">
        <w:rPr>
          <w:rFonts w:asciiTheme="minorHAnsi" w:hAnsiTheme="minorHAnsi" w:cstheme="minorHAnsi"/>
          <w:b/>
          <w:bCs/>
          <w:i/>
          <w:iCs/>
          <w:sz w:val="22"/>
          <w:szCs w:val="22"/>
        </w:rPr>
        <w:t>Le complément indemnitaire annuel (CIA)</w:t>
      </w:r>
    </w:p>
    <w:p w14:paraId="4E267250" w14:textId="77777777" w:rsidR="00D059DC" w:rsidRPr="001D5C92"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1D5C92">
        <w:rPr>
          <w:rFonts w:asciiTheme="minorHAnsi" w:hAnsiTheme="minorHAnsi" w:cstheme="minorHAnsi"/>
          <w:b/>
          <w:bCs/>
          <w:sz w:val="22"/>
          <w:szCs w:val="22"/>
        </w:rPr>
        <w:t>Critères de versement</w:t>
      </w:r>
    </w:p>
    <w:p w14:paraId="33FC56EE"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Le CIA est versé en fonction de la manière de servir et de l’engagement professionnel de l’agent appréciés lors de l’entretien professionnel. Le CIA est déterminé en tenant compte des critères suivants :</w:t>
      </w:r>
    </w:p>
    <w:p w14:paraId="729FC991" w14:textId="77777777" w:rsidR="00D059DC" w:rsidRPr="001D5C92" w:rsidRDefault="00D059DC" w:rsidP="00127438">
      <w:pPr>
        <w:pStyle w:val="Paragraphedeliste"/>
        <w:numPr>
          <w:ilvl w:val="0"/>
          <w:numId w:val="21"/>
        </w:numPr>
        <w:suppressAutoHyphens/>
        <w:spacing w:before="120" w:line="100" w:lineRule="atLeast"/>
        <w:contextualSpacing/>
        <w:jc w:val="both"/>
        <w:rPr>
          <w:rFonts w:asciiTheme="minorHAnsi" w:hAnsiTheme="minorHAnsi" w:cstheme="minorHAnsi"/>
          <w:sz w:val="22"/>
          <w:szCs w:val="22"/>
        </w:rPr>
      </w:pPr>
      <w:r w:rsidRPr="001D5C92">
        <w:rPr>
          <w:rFonts w:asciiTheme="minorHAnsi" w:hAnsiTheme="minorHAnsi" w:cstheme="minorHAnsi"/>
          <w:sz w:val="22"/>
          <w:szCs w:val="22"/>
        </w:rPr>
        <w:t>Efficacité dans l’emploi</w:t>
      </w:r>
    </w:p>
    <w:p w14:paraId="7704A919" w14:textId="77777777" w:rsidR="00D059DC" w:rsidRPr="001D5C92" w:rsidRDefault="00D059DC" w:rsidP="00127438">
      <w:pPr>
        <w:pStyle w:val="Paragraphedeliste"/>
        <w:numPr>
          <w:ilvl w:val="0"/>
          <w:numId w:val="21"/>
        </w:numPr>
        <w:suppressAutoHyphens/>
        <w:spacing w:before="120" w:line="100" w:lineRule="atLeast"/>
        <w:contextualSpacing/>
        <w:jc w:val="both"/>
        <w:rPr>
          <w:rFonts w:asciiTheme="minorHAnsi" w:hAnsiTheme="minorHAnsi" w:cstheme="minorHAnsi"/>
          <w:sz w:val="22"/>
          <w:szCs w:val="22"/>
        </w:rPr>
      </w:pPr>
      <w:r w:rsidRPr="001D5C92">
        <w:rPr>
          <w:rFonts w:asciiTheme="minorHAnsi" w:hAnsiTheme="minorHAnsi" w:cstheme="minorHAnsi"/>
          <w:sz w:val="22"/>
          <w:szCs w:val="22"/>
        </w:rPr>
        <w:t>Réalisation des objectifs</w:t>
      </w:r>
    </w:p>
    <w:p w14:paraId="08D813CE" w14:textId="77777777" w:rsidR="00D059DC" w:rsidRPr="001D5C92" w:rsidRDefault="00D059DC" w:rsidP="00127438">
      <w:pPr>
        <w:pStyle w:val="Paragraphedeliste"/>
        <w:numPr>
          <w:ilvl w:val="0"/>
          <w:numId w:val="21"/>
        </w:numPr>
        <w:suppressAutoHyphens/>
        <w:spacing w:before="120" w:line="100" w:lineRule="atLeast"/>
        <w:contextualSpacing/>
        <w:jc w:val="both"/>
        <w:rPr>
          <w:rFonts w:asciiTheme="minorHAnsi" w:hAnsiTheme="minorHAnsi" w:cstheme="minorHAnsi"/>
          <w:sz w:val="22"/>
          <w:szCs w:val="22"/>
        </w:rPr>
      </w:pPr>
      <w:r w:rsidRPr="001D5C92">
        <w:rPr>
          <w:rFonts w:asciiTheme="minorHAnsi" w:hAnsiTheme="minorHAnsi" w:cstheme="minorHAnsi"/>
          <w:sz w:val="22"/>
          <w:szCs w:val="22"/>
        </w:rPr>
        <w:t>Compétences professionnelles et techniques</w:t>
      </w:r>
    </w:p>
    <w:p w14:paraId="647C72B7" w14:textId="77777777" w:rsidR="00D059DC" w:rsidRPr="001D5C92" w:rsidRDefault="00D059DC" w:rsidP="00127438">
      <w:pPr>
        <w:pStyle w:val="Paragraphedeliste"/>
        <w:numPr>
          <w:ilvl w:val="0"/>
          <w:numId w:val="21"/>
        </w:numPr>
        <w:suppressAutoHyphens/>
        <w:spacing w:before="120" w:line="100" w:lineRule="atLeast"/>
        <w:contextualSpacing/>
        <w:jc w:val="both"/>
        <w:rPr>
          <w:rFonts w:asciiTheme="minorHAnsi" w:hAnsiTheme="minorHAnsi" w:cstheme="minorHAnsi"/>
          <w:sz w:val="22"/>
          <w:szCs w:val="22"/>
        </w:rPr>
      </w:pPr>
      <w:r w:rsidRPr="001D5C92">
        <w:rPr>
          <w:rFonts w:asciiTheme="minorHAnsi" w:hAnsiTheme="minorHAnsi" w:cstheme="minorHAnsi"/>
          <w:sz w:val="22"/>
          <w:szCs w:val="22"/>
        </w:rPr>
        <w:t>Qualités relationnelles</w:t>
      </w:r>
    </w:p>
    <w:p w14:paraId="1549CF1E" w14:textId="77777777" w:rsidR="00D059DC" w:rsidRPr="001D5C92" w:rsidRDefault="00D059DC" w:rsidP="00127438">
      <w:pPr>
        <w:pStyle w:val="Paragraphedeliste"/>
        <w:numPr>
          <w:ilvl w:val="0"/>
          <w:numId w:val="21"/>
        </w:numPr>
        <w:suppressAutoHyphens/>
        <w:spacing w:before="120" w:line="100" w:lineRule="atLeast"/>
        <w:contextualSpacing/>
        <w:jc w:val="both"/>
        <w:rPr>
          <w:rFonts w:asciiTheme="minorHAnsi" w:hAnsiTheme="minorHAnsi" w:cstheme="minorHAnsi"/>
          <w:sz w:val="22"/>
          <w:szCs w:val="22"/>
        </w:rPr>
      </w:pPr>
      <w:r w:rsidRPr="001D5C92">
        <w:rPr>
          <w:rFonts w:asciiTheme="minorHAnsi" w:hAnsiTheme="minorHAnsi" w:cstheme="minorHAnsi"/>
          <w:sz w:val="22"/>
          <w:szCs w:val="22"/>
        </w:rPr>
        <w:t>Capacité d’encadrement ou à exercer des fonctions d’un niveau supérieur</w:t>
      </w:r>
    </w:p>
    <w:p w14:paraId="4B9B764F" w14:textId="77777777" w:rsidR="00D059DC" w:rsidRPr="00423C2B" w:rsidRDefault="00D059DC" w:rsidP="00D059DC">
      <w:pPr>
        <w:spacing w:before="240"/>
        <w:jc w:val="both"/>
        <w:rPr>
          <w:rFonts w:asciiTheme="minorHAnsi" w:hAnsiTheme="minorHAnsi" w:cstheme="minorHAnsi"/>
          <w:sz w:val="22"/>
          <w:szCs w:val="22"/>
        </w:rPr>
      </w:pPr>
      <w:r w:rsidRPr="00423C2B">
        <w:rPr>
          <w:rFonts w:asciiTheme="minorHAnsi" w:hAnsiTheme="minorHAnsi" w:cstheme="minorHAnsi"/>
          <w:b/>
          <w:bCs/>
          <w:caps/>
          <w:sz w:val="22"/>
          <w:szCs w:val="22"/>
        </w:rPr>
        <w:t>Vu</w:t>
      </w:r>
      <w:r w:rsidRPr="00423C2B">
        <w:rPr>
          <w:rFonts w:asciiTheme="minorHAnsi" w:hAnsiTheme="minorHAnsi" w:cstheme="minorHAnsi"/>
          <w:sz w:val="22"/>
          <w:szCs w:val="22"/>
        </w:rPr>
        <w:t xml:space="preserve"> la détermination des groupes relatifs au versement de l’IFSE les plafonds annuels du complément indemnitaire sont fixés comme suit :</w:t>
      </w:r>
    </w:p>
    <w:p w14:paraId="26168852" w14:textId="77777777" w:rsidR="00D059DC" w:rsidRPr="001D5C92" w:rsidRDefault="00D059DC" w:rsidP="00D059DC">
      <w:pPr>
        <w:suppressAutoHyphens/>
        <w:spacing w:before="240" w:after="240" w:line="100" w:lineRule="atLeast"/>
        <w:jc w:val="both"/>
        <w:rPr>
          <w:rFonts w:asciiTheme="minorHAnsi" w:hAnsiTheme="minorHAnsi" w:cstheme="minorHAnsi"/>
          <w:b/>
          <w:bCs/>
          <w:sz w:val="22"/>
          <w:szCs w:val="22"/>
          <w:u w:val="single"/>
        </w:rPr>
      </w:pPr>
      <w:r w:rsidRPr="001D5C92">
        <w:rPr>
          <w:rFonts w:asciiTheme="minorHAnsi" w:hAnsiTheme="minorHAnsi" w:cstheme="minorHAnsi"/>
          <w:b/>
          <w:bCs/>
          <w:sz w:val="22"/>
          <w:szCs w:val="22"/>
          <w:u w:val="single"/>
        </w:rPr>
        <w:t>Pour la filière administrative :</w:t>
      </w:r>
    </w:p>
    <w:tbl>
      <w:tblPr>
        <w:tblStyle w:val="Grilledutableau"/>
        <w:tblW w:w="0" w:type="auto"/>
        <w:tblInd w:w="-5" w:type="dxa"/>
        <w:tblLook w:val="04A0" w:firstRow="1" w:lastRow="0" w:firstColumn="1" w:lastColumn="0" w:noHBand="0" w:noVBand="1"/>
      </w:tblPr>
      <w:tblGrid>
        <w:gridCol w:w="3063"/>
        <w:gridCol w:w="1814"/>
        <w:gridCol w:w="2110"/>
        <w:gridCol w:w="2080"/>
      </w:tblGrid>
      <w:tr w:rsidR="00D059DC" w:rsidRPr="00423C2B" w14:paraId="238F9188" w14:textId="77777777" w:rsidTr="0079525E">
        <w:tc>
          <w:tcPr>
            <w:tcW w:w="31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78808A" w14:textId="77777777" w:rsidR="00D059DC" w:rsidRPr="001D5C92" w:rsidRDefault="00D059DC" w:rsidP="00D21EB2">
            <w:pPr>
              <w:suppressAutoHyphens/>
              <w:spacing w:before="120" w:line="100" w:lineRule="atLeast"/>
              <w:jc w:val="center"/>
              <w:rPr>
                <w:rFonts w:asciiTheme="minorHAnsi" w:hAnsiTheme="minorHAnsi" w:cstheme="minorHAnsi"/>
                <w:b/>
                <w:bCs/>
                <w:sz w:val="22"/>
                <w:szCs w:val="22"/>
              </w:rPr>
            </w:pPr>
            <w:r w:rsidRPr="001D5C92">
              <w:rPr>
                <w:rFonts w:asciiTheme="minorHAnsi" w:hAnsiTheme="minorHAnsi" w:cstheme="minorHAnsi"/>
                <w:b/>
                <w:bCs/>
                <w:sz w:val="22"/>
                <w:szCs w:val="22"/>
              </w:rPr>
              <w:t>Cadre d’emploi</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E8044D" w14:textId="77777777" w:rsidR="00D059DC" w:rsidRPr="001D5C92" w:rsidRDefault="00D059DC" w:rsidP="00D21EB2">
            <w:pPr>
              <w:suppressAutoHyphens/>
              <w:spacing w:before="120" w:line="100" w:lineRule="atLeast"/>
              <w:jc w:val="center"/>
              <w:rPr>
                <w:rFonts w:asciiTheme="minorHAnsi" w:hAnsiTheme="minorHAnsi" w:cstheme="minorHAnsi"/>
                <w:b/>
                <w:bCs/>
                <w:sz w:val="22"/>
                <w:szCs w:val="22"/>
              </w:rPr>
            </w:pPr>
            <w:r w:rsidRPr="001D5C92">
              <w:rPr>
                <w:rFonts w:asciiTheme="minorHAnsi" w:hAnsiTheme="minorHAnsi" w:cstheme="minorHAnsi"/>
                <w:b/>
                <w:bCs/>
                <w:sz w:val="22"/>
                <w:szCs w:val="22"/>
              </w:rPr>
              <w:t>Groupe de fonctions</w:t>
            </w:r>
          </w:p>
        </w:tc>
        <w:tc>
          <w:tcPr>
            <w:tcW w:w="21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F9D378" w14:textId="77777777" w:rsidR="00D059DC" w:rsidRPr="001D5C92" w:rsidRDefault="00D059DC" w:rsidP="00D21EB2">
            <w:pPr>
              <w:suppressAutoHyphens/>
              <w:spacing w:before="120" w:line="100" w:lineRule="atLeast"/>
              <w:jc w:val="center"/>
              <w:rPr>
                <w:rFonts w:asciiTheme="minorHAnsi" w:hAnsiTheme="minorHAnsi" w:cstheme="minorHAnsi"/>
                <w:b/>
                <w:bCs/>
                <w:sz w:val="22"/>
                <w:szCs w:val="22"/>
              </w:rPr>
            </w:pPr>
            <w:r w:rsidRPr="001D5C92">
              <w:rPr>
                <w:rFonts w:asciiTheme="minorHAnsi" w:hAnsiTheme="minorHAnsi" w:cstheme="minorHAnsi"/>
                <w:b/>
                <w:bCs/>
                <w:sz w:val="22"/>
                <w:szCs w:val="22"/>
              </w:rPr>
              <w:t>Fonctions</w:t>
            </w:r>
          </w:p>
        </w:tc>
        <w:tc>
          <w:tcPr>
            <w:tcW w:w="21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C325FBD" w14:textId="77777777" w:rsidR="00D059DC" w:rsidRPr="001D5C92" w:rsidRDefault="00D059DC" w:rsidP="00D21EB2">
            <w:pPr>
              <w:suppressAutoHyphens/>
              <w:spacing w:before="120" w:line="100" w:lineRule="atLeast"/>
              <w:jc w:val="center"/>
              <w:rPr>
                <w:rFonts w:asciiTheme="minorHAnsi" w:hAnsiTheme="minorHAnsi" w:cstheme="minorHAnsi"/>
                <w:b/>
                <w:bCs/>
                <w:sz w:val="22"/>
                <w:szCs w:val="22"/>
              </w:rPr>
            </w:pPr>
            <w:r w:rsidRPr="001D5C92">
              <w:rPr>
                <w:rFonts w:asciiTheme="minorHAnsi" w:hAnsiTheme="minorHAnsi" w:cstheme="minorHAnsi"/>
                <w:b/>
                <w:bCs/>
                <w:sz w:val="22"/>
                <w:szCs w:val="22"/>
              </w:rPr>
              <w:t>Montant maximal brut annuel CIA</w:t>
            </w:r>
          </w:p>
        </w:tc>
      </w:tr>
      <w:tr w:rsidR="00D059DC" w:rsidRPr="00423C2B" w14:paraId="777AE3ED" w14:textId="77777777" w:rsidTr="00D21EB2">
        <w:trPr>
          <w:trHeight w:val="567"/>
        </w:trPr>
        <w:tc>
          <w:tcPr>
            <w:tcW w:w="3119" w:type="dxa"/>
            <w:tcBorders>
              <w:top w:val="single" w:sz="4" w:space="0" w:color="auto"/>
              <w:left w:val="single" w:sz="4" w:space="0" w:color="auto"/>
              <w:bottom w:val="single" w:sz="4" w:space="0" w:color="auto"/>
              <w:right w:val="single" w:sz="4" w:space="0" w:color="auto"/>
            </w:tcBorders>
            <w:vAlign w:val="center"/>
            <w:hideMark/>
          </w:tcPr>
          <w:p w14:paraId="55CEC6E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Administrateurs territoriaux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B1641B"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5A57F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CEE9299"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8 820€</w:t>
            </w:r>
          </w:p>
        </w:tc>
      </w:tr>
      <w:tr w:rsidR="00D059DC" w:rsidRPr="00423C2B" w14:paraId="4D3A0428" w14:textId="77777777" w:rsidTr="00D21EB2">
        <w:trPr>
          <w:trHeight w:val="56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4086EDF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Attachés territoriaux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63E1B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D7F4A9"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CD1F1E6"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6 390€</w:t>
            </w:r>
          </w:p>
        </w:tc>
      </w:tr>
      <w:tr w:rsidR="00D059DC" w:rsidRPr="00423C2B" w14:paraId="5AE560EF" w14:textId="77777777" w:rsidTr="00D21EB2">
        <w:trPr>
          <w:trHeight w:val="567"/>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45BE5942" w14:textId="77777777" w:rsidR="00D059DC" w:rsidRPr="00423C2B" w:rsidRDefault="00D059DC" w:rsidP="00D21EB2">
            <w:pPr>
              <w:spacing w:before="120"/>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27313F1"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D0CBA9" w14:textId="77777777" w:rsidR="00D059DC" w:rsidRPr="00423C2B" w:rsidRDefault="00D059DC" w:rsidP="00D21EB2">
            <w:pPr>
              <w:suppressAutoHyphens/>
              <w:contextualSpacing/>
              <w:jc w:val="center"/>
              <w:rPr>
                <w:rFonts w:asciiTheme="minorHAnsi" w:hAnsiTheme="minorHAnsi" w:cstheme="minorHAnsi"/>
                <w:sz w:val="22"/>
                <w:szCs w:val="22"/>
              </w:rPr>
            </w:pPr>
            <w:r w:rsidRPr="00423C2B">
              <w:rPr>
                <w:rFonts w:asciiTheme="minorHAnsi" w:hAnsiTheme="minorHAnsi" w:cstheme="minorHAnsi"/>
                <w:sz w:val="22"/>
                <w:szCs w:val="22"/>
              </w:rPr>
              <w:t>Chargé d’administration</w:t>
            </w:r>
          </w:p>
          <w:p w14:paraId="7C21D454" w14:textId="77777777" w:rsidR="00D059DC" w:rsidRPr="00423C2B" w:rsidRDefault="00D059DC" w:rsidP="00D21EB2">
            <w:pPr>
              <w:suppressAutoHyphens/>
              <w:contextualSpacing/>
              <w:jc w:val="center"/>
              <w:rPr>
                <w:rFonts w:asciiTheme="minorHAnsi" w:hAnsiTheme="minorHAnsi" w:cstheme="minorHAnsi"/>
                <w:sz w:val="22"/>
                <w:szCs w:val="22"/>
              </w:rPr>
            </w:pPr>
            <w:r w:rsidRPr="00423C2B">
              <w:rPr>
                <w:rFonts w:asciiTheme="minorHAnsi" w:hAnsiTheme="minorHAnsi" w:cstheme="minorHAnsi"/>
                <w:sz w:val="22"/>
                <w:szCs w:val="22"/>
              </w:rPr>
              <w:t>Chargé de projet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8DB94B9"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4 500€</w:t>
            </w:r>
          </w:p>
        </w:tc>
      </w:tr>
      <w:tr w:rsidR="00D059DC" w:rsidRPr="00423C2B" w14:paraId="22E15CCF" w14:textId="77777777" w:rsidTr="00D21EB2">
        <w:trPr>
          <w:trHeight w:val="567"/>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2CC4A7F6" w14:textId="77777777" w:rsidR="00D059DC" w:rsidRPr="00423C2B" w:rsidRDefault="00D059DC" w:rsidP="00D21EB2">
            <w:pPr>
              <w:spacing w:before="120"/>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F6C5AD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E6A999" w14:textId="77777777" w:rsidR="00D059DC" w:rsidRPr="00423C2B" w:rsidRDefault="00D059DC" w:rsidP="00D21EB2">
            <w:pPr>
              <w:suppressAutoHyphens/>
              <w:contextualSpacing/>
              <w:jc w:val="center"/>
              <w:rPr>
                <w:rFonts w:asciiTheme="minorHAnsi" w:hAnsiTheme="minorHAnsi" w:cstheme="minorHAnsi"/>
                <w:sz w:val="22"/>
                <w:szCs w:val="22"/>
              </w:rPr>
            </w:pPr>
            <w:r w:rsidRPr="00423C2B">
              <w:rPr>
                <w:rFonts w:asciiTheme="minorHAnsi" w:hAnsiTheme="minorHAnsi" w:cstheme="minorHAnsi"/>
                <w:sz w:val="22"/>
                <w:szCs w:val="22"/>
              </w:rPr>
              <w:t>Chargé d’administration</w:t>
            </w:r>
          </w:p>
          <w:p w14:paraId="0E054035" w14:textId="77777777" w:rsidR="00D059DC" w:rsidRPr="00423C2B" w:rsidRDefault="00D059DC" w:rsidP="00D21EB2">
            <w:pPr>
              <w:suppressAutoHyphens/>
              <w:contextualSpacing/>
              <w:jc w:val="center"/>
              <w:rPr>
                <w:rFonts w:asciiTheme="minorHAnsi" w:hAnsiTheme="minorHAnsi" w:cstheme="minorHAnsi"/>
                <w:sz w:val="22"/>
                <w:szCs w:val="22"/>
              </w:rPr>
            </w:pPr>
            <w:r w:rsidRPr="00423C2B">
              <w:rPr>
                <w:rFonts w:asciiTheme="minorHAnsi" w:hAnsiTheme="minorHAnsi" w:cstheme="minorHAnsi"/>
                <w:sz w:val="22"/>
                <w:szCs w:val="22"/>
              </w:rPr>
              <w:t>Chargé de projet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A7CDAC3"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3 600€</w:t>
            </w:r>
          </w:p>
        </w:tc>
      </w:tr>
      <w:tr w:rsidR="00D059DC" w:rsidRPr="00423C2B" w14:paraId="09DD5156" w14:textId="77777777" w:rsidTr="00D21EB2">
        <w:trPr>
          <w:trHeight w:val="567"/>
        </w:trPr>
        <w:tc>
          <w:tcPr>
            <w:tcW w:w="3119" w:type="dxa"/>
            <w:tcBorders>
              <w:top w:val="single" w:sz="4" w:space="0" w:color="auto"/>
              <w:left w:val="single" w:sz="4" w:space="0" w:color="auto"/>
              <w:bottom w:val="single" w:sz="4" w:space="0" w:color="auto"/>
              <w:right w:val="single" w:sz="4" w:space="0" w:color="auto"/>
            </w:tcBorders>
            <w:vAlign w:val="center"/>
            <w:hideMark/>
          </w:tcPr>
          <w:p w14:paraId="3AB22F51" w14:textId="77777777" w:rsidR="00D059DC" w:rsidRPr="00423C2B" w:rsidRDefault="00D059DC" w:rsidP="00D21EB2">
            <w:pPr>
              <w:spacing w:before="120"/>
              <w:jc w:val="center"/>
              <w:rPr>
                <w:rFonts w:asciiTheme="minorHAnsi" w:hAnsiTheme="minorHAnsi" w:cstheme="minorHAnsi"/>
                <w:sz w:val="22"/>
                <w:szCs w:val="22"/>
              </w:rPr>
            </w:pPr>
            <w:r w:rsidRPr="00423C2B">
              <w:rPr>
                <w:rFonts w:asciiTheme="minorHAnsi" w:hAnsiTheme="minorHAnsi" w:cstheme="minorHAnsi"/>
                <w:sz w:val="22"/>
                <w:szCs w:val="22"/>
              </w:rPr>
              <w:t>Rédacteur territoriaux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CE002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E8CE2E" w14:textId="77777777" w:rsidR="00D059DC" w:rsidRPr="00423C2B" w:rsidRDefault="00D059DC" w:rsidP="00D21EB2">
            <w:pPr>
              <w:suppressAutoHyphens/>
              <w:spacing w:line="100" w:lineRule="atLeast"/>
              <w:contextualSpacing/>
              <w:jc w:val="center"/>
              <w:rPr>
                <w:rFonts w:asciiTheme="minorHAnsi" w:hAnsiTheme="minorHAnsi" w:cstheme="minorHAnsi"/>
                <w:sz w:val="22"/>
                <w:szCs w:val="22"/>
              </w:rPr>
            </w:pPr>
            <w:r w:rsidRPr="00423C2B">
              <w:rPr>
                <w:rFonts w:asciiTheme="minorHAnsi" w:hAnsiTheme="minorHAnsi" w:cstheme="minorHAnsi"/>
                <w:sz w:val="22"/>
                <w:szCs w:val="22"/>
              </w:rPr>
              <w:t>Assistant administratif</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33A97C5"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1 995€</w:t>
            </w:r>
          </w:p>
        </w:tc>
      </w:tr>
      <w:tr w:rsidR="00D059DC" w:rsidRPr="00423C2B" w14:paraId="1AFB60A9" w14:textId="77777777" w:rsidTr="00D21EB2">
        <w:trPr>
          <w:trHeight w:val="567"/>
        </w:trPr>
        <w:tc>
          <w:tcPr>
            <w:tcW w:w="3119" w:type="dxa"/>
            <w:tcBorders>
              <w:top w:val="single" w:sz="4" w:space="0" w:color="auto"/>
              <w:left w:val="single" w:sz="4" w:space="0" w:color="auto"/>
              <w:bottom w:val="single" w:sz="4" w:space="0" w:color="auto"/>
              <w:right w:val="single" w:sz="4" w:space="0" w:color="auto"/>
            </w:tcBorders>
            <w:vAlign w:val="center"/>
            <w:hideMark/>
          </w:tcPr>
          <w:p w14:paraId="0A8611E2" w14:textId="77777777" w:rsidR="00D059DC" w:rsidRPr="00423C2B" w:rsidRDefault="00D059DC" w:rsidP="00D21EB2">
            <w:pPr>
              <w:spacing w:before="120"/>
              <w:jc w:val="center"/>
              <w:rPr>
                <w:rFonts w:asciiTheme="minorHAnsi" w:hAnsiTheme="minorHAnsi" w:cstheme="minorHAnsi"/>
                <w:sz w:val="22"/>
                <w:szCs w:val="22"/>
              </w:rPr>
            </w:pPr>
            <w:r w:rsidRPr="00423C2B">
              <w:rPr>
                <w:rFonts w:asciiTheme="minorHAnsi" w:hAnsiTheme="minorHAnsi" w:cstheme="minorHAnsi"/>
                <w:sz w:val="22"/>
                <w:szCs w:val="22"/>
              </w:rPr>
              <w:lastRenderedPageBreak/>
              <w:t>Adjoints administratifs territoriaux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68C312"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107DAD" w14:textId="77777777" w:rsidR="00D059DC" w:rsidRPr="00423C2B" w:rsidRDefault="00D059DC" w:rsidP="00D21EB2">
            <w:pPr>
              <w:suppressAutoHyphens/>
              <w:spacing w:line="100" w:lineRule="atLeast"/>
              <w:contextualSpacing/>
              <w:jc w:val="center"/>
              <w:rPr>
                <w:rFonts w:asciiTheme="minorHAnsi" w:hAnsiTheme="minorHAnsi" w:cstheme="minorHAnsi"/>
                <w:sz w:val="22"/>
                <w:szCs w:val="22"/>
              </w:rPr>
            </w:pPr>
            <w:r w:rsidRPr="00423C2B">
              <w:rPr>
                <w:rFonts w:asciiTheme="minorHAnsi" w:hAnsiTheme="minorHAnsi" w:cstheme="minorHAnsi"/>
                <w:sz w:val="22"/>
                <w:szCs w:val="22"/>
              </w:rPr>
              <w:t>Assistant administratif</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DB2448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1 200€</w:t>
            </w:r>
          </w:p>
        </w:tc>
      </w:tr>
    </w:tbl>
    <w:p w14:paraId="38B7EBAB" w14:textId="77777777" w:rsidR="00D059DC" w:rsidRDefault="00D059DC" w:rsidP="00D059DC">
      <w:pPr>
        <w:suppressAutoHyphens/>
        <w:spacing w:before="120" w:line="100" w:lineRule="atLeast"/>
        <w:contextualSpacing/>
        <w:jc w:val="both"/>
        <w:rPr>
          <w:rFonts w:asciiTheme="minorHAnsi" w:hAnsiTheme="minorHAnsi" w:cstheme="minorHAnsi"/>
          <w:sz w:val="22"/>
          <w:szCs w:val="22"/>
          <w:u w:val="single"/>
        </w:rPr>
      </w:pPr>
    </w:p>
    <w:p w14:paraId="2F0402F0" w14:textId="77777777" w:rsidR="00D059DC" w:rsidRPr="005117F1" w:rsidRDefault="00D059DC" w:rsidP="00D059DC">
      <w:pPr>
        <w:suppressAutoHyphens/>
        <w:spacing w:before="120" w:after="240" w:line="100" w:lineRule="atLeast"/>
        <w:jc w:val="both"/>
        <w:rPr>
          <w:rFonts w:asciiTheme="minorHAnsi" w:hAnsiTheme="minorHAnsi" w:cstheme="minorHAnsi"/>
          <w:b/>
          <w:bCs/>
          <w:sz w:val="22"/>
          <w:szCs w:val="22"/>
          <w:u w:val="single"/>
        </w:rPr>
      </w:pPr>
      <w:r w:rsidRPr="005117F1">
        <w:rPr>
          <w:rFonts w:asciiTheme="minorHAnsi" w:hAnsiTheme="minorHAnsi" w:cstheme="minorHAnsi"/>
          <w:b/>
          <w:bCs/>
          <w:sz w:val="22"/>
          <w:szCs w:val="22"/>
          <w:u w:val="single"/>
        </w:rPr>
        <w:t>Pour la filière technique :</w:t>
      </w:r>
    </w:p>
    <w:tbl>
      <w:tblPr>
        <w:tblStyle w:val="Grilledutableau"/>
        <w:tblW w:w="0" w:type="auto"/>
        <w:tblInd w:w="-5" w:type="dxa"/>
        <w:tblLook w:val="04A0" w:firstRow="1" w:lastRow="0" w:firstColumn="1" w:lastColumn="0" w:noHBand="0" w:noVBand="1"/>
      </w:tblPr>
      <w:tblGrid>
        <w:gridCol w:w="3064"/>
        <w:gridCol w:w="1682"/>
        <w:gridCol w:w="2233"/>
        <w:gridCol w:w="2088"/>
      </w:tblGrid>
      <w:tr w:rsidR="00D059DC" w:rsidRPr="00423C2B" w14:paraId="1321D804" w14:textId="77777777" w:rsidTr="0079525E">
        <w:tc>
          <w:tcPr>
            <w:tcW w:w="31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F17260"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1D5C92">
              <w:rPr>
                <w:rFonts w:asciiTheme="minorHAnsi" w:hAnsiTheme="minorHAnsi" w:cstheme="minorHAnsi"/>
                <w:b/>
                <w:bCs/>
                <w:sz w:val="22"/>
                <w:szCs w:val="22"/>
              </w:rPr>
              <w:t>Cadre d’emploi</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BDA7C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1D5C92">
              <w:rPr>
                <w:rFonts w:asciiTheme="minorHAnsi" w:hAnsiTheme="minorHAnsi" w:cstheme="minorHAnsi"/>
                <w:b/>
                <w:bCs/>
                <w:sz w:val="22"/>
                <w:szCs w:val="22"/>
              </w:rPr>
              <w:t>Groupe de fonctions</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D9CA5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1D5C92">
              <w:rPr>
                <w:rFonts w:asciiTheme="minorHAnsi" w:hAnsiTheme="minorHAnsi" w:cstheme="minorHAnsi"/>
                <w:b/>
                <w:bCs/>
                <w:sz w:val="22"/>
                <w:szCs w:val="22"/>
              </w:rPr>
              <w:t>Fonctions</w:t>
            </w:r>
          </w:p>
        </w:tc>
        <w:tc>
          <w:tcPr>
            <w:tcW w:w="212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34580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1D5C92">
              <w:rPr>
                <w:rFonts w:asciiTheme="minorHAnsi" w:hAnsiTheme="minorHAnsi" w:cstheme="minorHAnsi"/>
                <w:b/>
                <w:bCs/>
                <w:sz w:val="22"/>
                <w:szCs w:val="22"/>
              </w:rPr>
              <w:t>Montant maximal brut annuel CIA</w:t>
            </w:r>
          </w:p>
        </w:tc>
      </w:tr>
      <w:tr w:rsidR="00D059DC" w:rsidRPr="00423C2B" w14:paraId="71AE96D5" w14:textId="77777777" w:rsidTr="00D21EB2">
        <w:trPr>
          <w:trHeight w:val="567"/>
        </w:trPr>
        <w:tc>
          <w:tcPr>
            <w:tcW w:w="3119" w:type="dxa"/>
            <w:tcBorders>
              <w:top w:val="single" w:sz="4" w:space="0" w:color="auto"/>
              <w:left w:val="single" w:sz="4" w:space="0" w:color="auto"/>
              <w:bottom w:val="single" w:sz="4" w:space="0" w:color="auto"/>
              <w:right w:val="single" w:sz="4" w:space="0" w:color="auto"/>
            </w:tcBorders>
            <w:vAlign w:val="center"/>
            <w:hideMark/>
          </w:tcPr>
          <w:p w14:paraId="1468D245"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Ingénieurs en chef territoriaux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57591E"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02824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94CC857"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10 080€</w:t>
            </w:r>
          </w:p>
        </w:tc>
      </w:tr>
      <w:tr w:rsidR="00D059DC" w:rsidRPr="00423C2B" w14:paraId="07271FBB" w14:textId="77777777" w:rsidTr="00D21EB2">
        <w:trPr>
          <w:trHeight w:val="56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1DD526D"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Ingénieurs territoriaux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B012EA"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D2636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Directeur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D3BB8A3"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8 280€</w:t>
            </w:r>
          </w:p>
        </w:tc>
      </w:tr>
      <w:tr w:rsidR="00D059DC" w:rsidRPr="00423C2B" w14:paraId="6FF0CF6B" w14:textId="77777777" w:rsidTr="00D21EB2">
        <w:trPr>
          <w:trHeight w:val="567"/>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02F90C99" w14:textId="77777777" w:rsidR="00D059DC" w:rsidRPr="00423C2B" w:rsidRDefault="00D059DC" w:rsidP="00D21EB2">
            <w:pPr>
              <w:spacing w:before="120"/>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764FDE2"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6C98B3"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Chargé de projet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92AF474"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6 350€</w:t>
            </w:r>
          </w:p>
        </w:tc>
      </w:tr>
      <w:tr w:rsidR="00D059DC" w:rsidRPr="00423C2B" w14:paraId="5E763241" w14:textId="77777777" w:rsidTr="00D21EB2">
        <w:trPr>
          <w:trHeight w:val="567"/>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04522E71" w14:textId="77777777" w:rsidR="00D059DC" w:rsidRPr="00423C2B" w:rsidRDefault="00D059DC" w:rsidP="00D21EB2">
            <w:pPr>
              <w:spacing w:before="120"/>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FCC4E2F"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Groupe 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E05690"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Chargé de projet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865A4F6" w14:textId="77777777" w:rsidR="00D059DC" w:rsidRPr="00423C2B" w:rsidRDefault="00D059DC" w:rsidP="00D21EB2">
            <w:pPr>
              <w:suppressAutoHyphens/>
              <w:spacing w:before="120" w:line="100" w:lineRule="atLeast"/>
              <w:jc w:val="center"/>
              <w:rPr>
                <w:rFonts w:asciiTheme="minorHAnsi" w:hAnsiTheme="minorHAnsi" w:cstheme="minorHAnsi"/>
                <w:sz w:val="22"/>
                <w:szCs w:val="22"/>
              </w:rPr>
            </w:pPr>
            <w:r w:rsidRPr="00423C2B">
              <w:rPr>
                <w:rFonts w:asciiTheme="minorHAnsi" w:hAnsiTheme="minorHAnsi" w:cstheme="minorHAnsi"/>
                <w:sz w:val="22"/>
                <w:szCs w:val="22"/>
              </w:rPr>
              <w:t>5 550€</w:t>
            </w:r>
          </w:p>
        </w:tc>
      </w:tr>
    </w:tbl>
    <w:p w14:paraId="7772CCFD" w14:textId="77777777" w:rsidR="00D059DC" w:rsidRPr="005117F1"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5117F1">
        <w:rPr>
          <w:rFonts w:asciiTheme="minorHAnsi" w:hAnsiTheme="minorHAnsi" w:cstheme="minorHAnsi"/>
          <w:b/>
          <w:bCs/>
          <w:sz w:val="22"/>
          <w:szCs w:val="22"/>
        </w:rPr>
        <w:t>Périodicité du versement</w:t>
      </w:r>
    </w:p>
    <w:p w14:paraId="0A2EFCE6"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 xml:space="preserve">Le CIA est versé semestriellement au mois de </w:t>
      </w:r>
      <w:r>
        <w:rPr>
          <w:rFonts w:asciiTheme="minorHAnsi" w:hAnsiTheme="minorHAnsi" w:cstheme="minorHAnsi"/>
          <w:sz w:val="22"/>
          <w:szCs w:val="22"/>
        </w:rPr>
        <w:t>juin</w:t>
      </w:r>
      <w:r w:rsidRPr="00423C2B">
        <w:rPr>
          <w:rFonts w:asciiTheme="minorHAnsi" w:hAnsiTheme="minorHAnsi" w:cstheme="minorHAnsi"/>
          <w:sz w:val="22"/>
          <w:szCs w:val="22"/>
        </w:rPr>
        <w:t xml:space="preserve"> et au mois de </w:t>
      </w:r>
      <w:r>
        <w:rPr>
          <w:rFonts w:asciiTheme="minorHAnsi" w:hAnsiTheme="minorHAnsi" w:cstheme="minorHAnsi"/>
          <w:sz w:val="22"/>
          <w:szCs w:val="22"/>
        </w:rPr>
        <w:t>déc</w:t>
      </w:r>
      <w:r w:rsidRPr="00423C2B">
        <w:rPr>
          <w:rFonts w:asciiTheme="minorHAnsi" w:hAnsiTheme="minorHAnsi" w:cstheme="minorHAnsi"/>
          <w:sz w:val="22"/>
          <w:szCs w:val="22"/>
        </w:rPr>
        <w:t>embre.</w:t>
      </w:r>
    </w:p>
    <w:p w14:paraId="47A8C81D" w14:textId="77777777" w:rsidR="00D059DC" w:rsidRPr="005117F1"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5117F1">
        <w:rPr>
          <w:rFonts w:asciiTheme="minorHAnsi" w:hAnsiTheme="minorHAnsi" w:cstheme="minorHAnsi"/>
          <w:b/>
          <w:bCs/>
          <w:sz w:val="22"/>
          <w:szCs w:val="22"/>
        </w:rPr>
        <w:t>Modalités de versement</w:t>
      </w:r>
    </w:p>
    <w:p w14:paraId="3111E218"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Le montant du CIA est proratisé en fonction du temps de travail.</w:t>
      </w:r>
    </w:p>
    <w:p w14:paraId="161B793B" w14:textId="77777777" w:rsidR="00D059DC" w:rsidRPr="005117F1"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5117F1">
        <w:rPr>
          <w:rFonts w:asciiTheme="minorHAnsi" w:hAnsiTheme="minorHAnsi" w:cstheme="minorHAnsi"/>
          <w:b/>
          <w:bCs/>
          <w:sz w:val="22"/>
          <w:szCs w:val="22"/>
        </w:rPr>
        <w:t>Les absences</w:t>
      </w:r>
    </w:p>
    <w:p w14:paraId="37067CFD" w14:textId="77777777" w:rsidR="00D059DC" w:rsidRPr="00423C2B" w:rsidRDefault="00D059DC" w:rsidP="00D059DC">
      <w:pPr>
        <w:pStyle w:val="Texteprformat"/>
        <w:spacing w:before="120" w:after="0" w:line="240" w:lineRule="auto"/>
        <w:jc w:val="both"/>
        <w:rPr>
          <w:rFonts w:asciiTheme="minorHAnsi" w:hAnsiTheme="minorHAnsi" w:cstheme="minorHAnsi"/>
          <w:color w:val="auto"/>
        </w:rPr>
      </w:pPr>
      <w:r w:rsidRPr="00423C2B">
        <w:rPr>
          <w:rFonts w:asciiTheme="minorHAnsi" w:hAnsiTheme="minorHAnsi" w:cstheme="minorHAnsi"/>
          <w:color w:val="auto"/>
        </w:rPr>
        <w:t>Le versement du CIA est maintenu pendant les périodes de congés annuels et autorisations exceptionnelles d’absence, congés de maternité ou paternité, états pathologiques ou congés d’adoption, accidents du travail, maladie professionnelles reconnues, temps partiel thérapeutique et la période de préparation au reclassement.</w:t>
      </w:r>
    </w:p>
    <w:p w14:paraId="0EF5C45D" w14:textId="77777777" w:rsidR="00D059DC" w:rsidRPr="00423C2B" w:rsidRDefault="00D059DC" w:rsidP="00D059DC">
      <w:pPr>
        <w:pStyle w:val="Texteprformat"/>
        <w:spacing w:before="120" w:after="0" w:line="240" w:lineRule="auto"/>
        <w:jc w:val="both"/>
        <w:rPr>
          <w:rFonts w:asciiTheme="minorHAnsi" w:hAnsiTheme="minorHAnsi" w:cstheme="minorHAnsi"/>
          <w:color w:val="auto"/>
        </w:rPr>
      </w:pPr>
      <w:r w:rsidRPr="00423C2B">
        <w:rPr>
          <w:rFonts w:asciiTheme="minorHAnsi" w:hAnsiTheme="minorHAnsi" w:cstheme="minorHAnsi"/>
          <w:color w:val="auto"/>
        </w:rPr>
        <w:t>Le versement du CIA est maintenu durant les dix premiers jours d’absence pour les périodes de congés de maladie ordinaire.</w:t>
      </w:r>
    </w:p>
    <w:p w14:paraId="057ADE15" w14:textId="77777777" w:rsidR="00D059DC" w:rsidRPr="00423C2B" w:rsidRDefault="00D059DC" w:rsidP="00D059DC">
      <w:pPr>
        <w:pStyle w:val="Texteprformat"/>
        <w:spacing w:before="240" w:after="240"/>
        <w:jc w:val="both"/>
        <w:rPr>
          <w:rFonts w:asciiTheme="minorHAnsi" w:hAnsiTheme="minorHAnsi" w:cstheme="minorHAnsi"/>
          <w:color w:val="auto"/>
        </w:rPr>
      </w:pPr>
      <w:r w:rsidRPr="00423C2B">
        <w:rPr>
          <w:rFonts w:asciiTheme="minorHAnsi" w:hAnsiTheme="minorHAnsi" w:cstheme="minorHAnsi"/>
          <w:color w:val="auto"/>
        </w:rPr>
        <w:t>Puis le versement du CIA est suspendu selon les modalités suivantes :</w:t>
      </w:r>
    </w:p>
    <w:tbl>
      <w:tblPr>
        <w:tblStyle w:val="Grilledutableau"/>
        <w:tblW w:w="0" w:type="auto"/>
        <w:tblInd w:w="-5" w:type="dxa"/>
        <w:tblLook w:val="04A0" w:firstRow="1" w:lastRow="0" w:firstColumn="1" w:lastColumn="0" w:noHBand="0" w:noVBand="1"/>
      </w:tblPr>
      <w:tblGrid>
        <w:gridCol w:w="3427"/>
        <w:gridCol w:w="5640"/>
      </w:tblGrid>
      <w:tr w:rsidR="00D059DC" w:rsidRPr="00423C2B" w14:paraId="26194A5D" w14:textId="77777777" w:rsidTr="0079525E">
        <w:tc>
          <w:tcPr>
            <w:tcW w:w="34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A68B3E" w14:textId="77777777" w:rsidR="00D059DC" w:rsidRPr="005117F1" w:rsidRDefault="00D059DC" w:rsidP="00D21EB2">
            <w:pPr>
              <w:pStyle w:val="Texteprformat"/>
              <w:spacing w:before="120" w:after="0"/>
              <w:jc w:val="center"/>
              <w:rPr>
                <w:rFonts w:asciiTheme="minorHAnsi" w:hAnsiTheme="minorHAnsi" w:cstheme="minorHAnsi"/>
                <w:b/>
                <w:bCs/>
                <w:color w:val="auto"/>
              </w:rPr>
            </w:pPr>
            <w:r w:rsidRPr="00423C2B">
              <w:rPr>
                <w:rFonts w:asciiTheme="minorHAnsi" w:hAnsiTheme="minorHAnsi" w:cstheme="minorHAnsi"/>
                <w:b/>
                <w:bCs/>
                <w:color w:val="auto"/>
              </w:rPr>
              <w:t>Type de conge</w:t>
            </w:r>
          </w:p>
        </w:tc>
        <w:tc>
          <w:tcPr>
            <w:tcW w:w="57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38AB87" w14:textId="77777777" w:rsidR="00D059DC" w:rsidRPr="005117F1" w:rsidRDefault="00D059DC" w:rsidP="00D21EB2">
            <w:pPr>
              <w:pStyle w:val="Texteprformat"/>
              <w:spacing w:before="120" w:after="0"/>
              <w:jc w:val="center"/>
              <w:rPr>
                <w:rFonts w:asciiTheme="minorHAnsi" w:hAnsiTheme="minorHAnsi" w:cstheme="minorHAnsi"/>
                <w:b/>
                <w:bCs/>
                <w:color w:val="auto"/>
              </w:rPr>
            </w:pPr>
            <w:r w:rsidRPr="00423C2B">
              <w:rPr>
                <w:rFonts w:asciiTheme="minorHAnsi" w:hAnsiTheme="minorHAnsi" w:cstheme="minorHAnsi"/>
                <w:b/>
                <w:bCs/>
                <w:color w:val="auto"/>
              </w:rPr>
              <w:t>Condition de la réduction de l’IFSE</w:t>
            </w:r>
          </w:p>
        </w:tc>
      </w:tr>
      <w:tr w:rsidR="00D059DC" w:rsidRPr="00423C2B" w14:paraId="6C2E35BB" w14:textId="77777777" w:rsidTr="00D21EB2">
        <w:trPr>
          <w:trHeight w:val="567"/>
        </w:trPr>
        <w:tc>
          <w:tcPr>
            <w:tcW w:w="3476" w:type="dxa"/>
            <w:tcBorders>
              <w:top w:val="single" w:sz="4" w:space="0" w:color="auto"/>
              <w:left w:val="single" w:sz="4" w:space="0" w:color="auto"/>
              <w:bottom w:val="single" w:sz="4" w:space="0" w:color="auto"/>
              <w:right w:val="single" w:sz="4" w:space="0" w:color="auto"/>
            </w:tcBorders>
            <w:vAlign w:val="center"/>
            <w:hideMark/>
          </w:tcPr>
          <w:p w14:paraId="3346900D"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Congé de maladie ordinaire</w:t>
            </w:r>
          </w:p>
        </w:tc>
        <w:tc>
          <w:tcPr>
            <w:tcW w:w="5733" w:type="dxa"/>
            <w:tcBorders>
              <w:top w:val="single" w:sz="4" w:space="0" w:color="auto"/>
              <w:left w:val="single" w:sz="4" w:space="0" w:color="auto"/>
              <w:bottom w:val="single" w:sz="4" w:space="0" w:color="auto"/>
              <w:right w:val="single" w:sz="4" w:space="0" w:color="auto"/>
            </w:tcBorders>
            <w:vAlign w:val="center"/>
            <w:hideMark/>
          </w:tcPr>
          <w:p w14:paraId="35111A64"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Après 20 jours d’absence dans l’année, les jours suivants seront déduits.</w:t>
            </w:r>
          </w:p>
        </w:tc>
      </w:tr>
      <w:tr w:rsidR="00D059DC" w:rsidRPr="00423C2B" w14:paraId="6F922A8F" w14:textId="77777777" w:rsidTr="00D21EB2">
        <w:trPr>
          <w:trHeight w:val="567"/>
        </w:trPr>
        <w:tc>
          <w:tcPr>
            <w:tcW w:w="3476" w:type="dxa"/>
            <w:tcBorders>
              <w:top w:val="single" w:sz="4" w:space="0" w:color="auto"/>
              <w:left w:val="single" w:sz="4" w:space="0" w:color="auto"/>
              <w:bottom w:val="single" w:sz="4" w:space="0" w:color="auto"/>
              <w:right w:val="single" w:sz="4" w:space="0" w:color="auto"/>
            </w:tcBorders>
            <w:vAlign w:val="center"/>
          </w:tcPr>
          <w:p w14:paraId="43D04B1B"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Congé de longue maladie et de grave maladie</w:t>
            </w:r>
          </w:p>
        </w:tc>
        <w:tc>
          <w:tcPr>
            <w:tcW w:w="5733" w:type="dxa"/>
            <w:tcBorders>
              <w:top w:val="single" w:sz="4" w:space="0" w:color="auto"/>
              <w:left w:val="single" w:sz="4" w:space="0" w:color="auto"/>
              <w:bottom w:val="single" w:sz="4" w:space="0" w:color="auto"/>
              <w:right w:val="single" w:sz="4" w:space="0" w:color="auto"/>
            </w:tcBorders>
            <w:vAlign w:val="center"/>
          </w:tcPr>
          <w:p w14:paraId="28DE3489"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Pas de maintien possible.</w:t>
            </w:r>
          </w:p>
        </w:tc>
      </w:tr>
      <w:tr w:rsidR="00D059DC" w:rsidRPr="00423C2B" w14:paraId="53643E51" w14:textId="77777777" w:rsidTr="00D21EB2">
        <w:trPr>
          <w:trHeight w:val="567"/>
        </w:trPr>
        <w:tc>
          <w:tcPr>
            <w:tcW w:w="3476" w:type="dxa"/>
            <w:tcBorders>
              <w:top w:val="single" w:sz="4" w:space="0" w:color="auto"/>
              <w:left w:val="single" w:sz="4" w:space="0" w:color="auto"/>
              <w:bottom w:val="single" w:sz="4" w:space="0" w:color="auto"/>
              <w:right w:val="single" w:sz="4" w:space="0" w:color="auto"/>
            </w:tcBorders>
            <w:vAlign w:val="center"/>
          </w:tcPr>
          <w:p w14:paraId="55779208"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Congé de longue durée</w:t>
            </w:r>
          </w:p>
        </w:tc>
        <w:tc>
          <w:tcPr>
            <w:tcW w:w="5733" w:type="dxa"/>
            <w:tcBorders>
              <w:top w:val="single" w:sz="4" w:space="0" w:color="auto"/>
              <w:left w:val="single" w:sz="4" w:space="0" w:color="auto"/>
              <w:bottom w:val="single" w:sz="4" w:space="0" w:color="auto"/>
              <w:right w:val="single" w:sz="4" w:space="0" w:color="auto"/>
            </w:tcBorders>
            <w:vAlign w:val="center"/>
          </w:tcPr>
          <w:p w14:paraId="672A0DE7" w14:textId="77777777" w:rsidR="00D059DC" w:rsidRPr="00423C2B" w:rsidRDefault="00D059DC" w:rsidP="00D21EB2">
            <w:pPr>
              <w:pStyle w:val="Texteprformat"/>
              <w:spacing w:before="120" w:after="0" w:line="240" w:lineRule="auto"/>
              <w:rPr>
                <w:rFonts w:asciiTheme="minorHAnsi" w:hAnsiTheme="minorHAnsi" w:cstheme="minorHAnsi"/>
                <w:color w:val="auto"/>
              </w:rPr>
            </w:pPr>
            <w:r w:rsidRPr="00423C2B">
              <w:rPr>
                <w:rFonts w:asciiTheme="minorHAnsi" w:hAnsiTheme="minorHAnsi" w:cstheme="minorHAnsi"/>
                <w:color w:val="auto"/>
              </w:rPr>
              <w:t>Pas de maintien possible.</w:t>
            </w:r>
          </w:p>
        </w:tc>
      </w:tr>
    </w:tbl>
    <w:p w14:paraId="47B79CBE" w14:textId="77777777" w:rsidR="00D059DC" w:rsidRPr="00ED61C4"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ED61C4">
        <w:rPr>
          <w:rFonts w:asciiTheme="minorHAnsi" w:hAnsiTheme="minorHAnsi" w:cstheme="minorHAnsi"/>
          <w:b/>
          <w:bCs/>
          <w:sz w:val="22"/>
          <w:szCs w:val="22"/>
        </w:rPr>
        <w:t>Exclusivité</w:t>
      </w:r>
    </w:p>
    <w:p w14:paraId="6A04ED67" w14:textId="1F396B8C" w:rsidR="00D059DC"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Le CIA est exclusif de toutes autres indemnités liées à la manière de servir.</w:t>
      </w:r>
    </w:p>
    <w:p w14:paraId="78DFA250" w14:textId="77777777" w:rsidR="0079525E" w:rsidRPr="00423C2B" w:rsidRDefault="0079525E" w:rsidP="00D059DC">
      <w:pPr>
        <w:spacing w:before="120"/>
        <w:jc w:val="both"/>
        <w:rPr>
          <w:rFonts w:asciiTheme="minorHAnsi" w:hAnsiTheme="minorHAnsi" w:cstheme="minorHAnsi"/>
          <w:sz w:val="22"/>
          <w:szCs w:val="22"/>
        </w:rPr>
      </w:pPr>
    </w:p>
    <w:p w14:paraId="5A147417" w14:textId="77777777" w:rsidR="00D059DC" w:rsidRPr="00ED61C4"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ED61C4">
        <w:rPr>
          <w:rFonts w:asciiTheme="minorHAnsi" w:hAnsiTheme="minorHAnsi" w:cstheme="minorHAnsi"/>
          <w:b/>
          <w:bCs/>
          <w:sz w:val="22"/>
          <w:szCs w:val="22"/>
        </w:rPr>
        <w:lastRenderedPageBreak/>
        <w:t>Attribution</w:t>
      </w:r>
    </w:p>
    <w:p w14:paraId="5DB670DE" w14:textId="77777777" w:rsidR="00D059DC" w:rsidRPr="00423C2B"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L’attribution individuelle est décidée par l’autorité territoriale et fera l’objet d’un arrêté.</w:t>
      </w:r>
    </w:p>
    <w:p w14:paraId="3B14DEAC" w14:textId="77777777" w:rsidR="00D059DC" w:rsidRPr="00423C2B" w:rsidRDefault="00D059DC" w:rsidP="00127438">
      <w:pPr>
        <w:pStyle w:val="Paragraphedeliste"/>
        <w:numPr>
          <w:ilvl w:val="0"/>
          <w:numId w:val="20"/>
        </w:numPr>
        <w:spacing w:before="240" w:after="240"/>
        <w:ind w:left="714" w:hanging="357"/>
        <w:rPr>
          <w:rFonts w:asciiTheme="minorHAnsi" w:hAnsiTheme="minorHAnsi" w:cstheme="minorHAnsi"/>
          <w:b/>
          <w:bCs/>
          <w:sz w:val="22"/>
          <w:szCs w:val="22"/>
        </w:rPr>
      </w:pPr>
      <w:r w:rsidRPr="00423C2B">
        <w:rPr>
          <w:rFonts w:asciiTheme="minorHAnsi" w:hAnsiTheme="minorHAnsi" w:cstheme="minorHAnsi"/>
          <w:b/>
          <w:bCs/>
          <w:sz w:val="22"/>
          <w:szCs w:val="22"/>
        </w:rPr>
        <w:t>Cumul de régimes indemnitaires</w:t>
      </w:r>
    </w:p>
    <w:p w14:paraId="2AAF4726" w14:textId="77777777" w:rsidR="00D059DC" w:rsidRDefault="00D059DC" w:rsidP="00D059DC">
      <w:pPr>
        <w:spacing w:before="120"/>
        <w:jc w:val="both"/>
        <w:rPr>
          <w:rFonts w:asciiTheme="minorHAnsi" w:hAnsiTheme="minorHAnsi" w:cstheme="minorHAnsi"/>
          <w:sz w:val="22"/>
          <w:szCs w:val="22"/>
        </w:rPr>
      </w:pPr>
      <w:r w:rsidRPr="00423C2B">
        <w:rPr>
          <w:rFonts w:asciiTheme="minorHAnsi" w:hAnsiTheme="minorHAnsi" w:cstheme="minorHAnsi"/>
          <w:sz w:val="22"/>
          <w:szCs w:val="22"/>
        </w:rPr>
        <w:t xml:space="preserve">Le RIFSEEP est cumulable limitativement avec : </w:t>
      </w:r>
    </w:p>
    <w:p w14:paraId="21494E67" w14:textId="77777777" w:rsidR="00D059DC" w:rsidRPr="00423C2B" w:rsidRDefault="00D059DC" w:rsidP="00D059DC">
      <w:pPr>
        <w:spacing w:before="120"/>
        <w:jc w:val="both"/>
        <w:rPr>
          <w:rFonts w:asciiTheme="minorHAnsi" w:hAnsiTheme="minorHAnsi" w:cstheme="minorHAnsi"/>
          <w:sz w:val="22"/>
          <w:szCs w:val="22"/>
        </w:rPr>
      </w:pPr>
    </w:p>
    <w:p w14:paraId="145197D8" w14:textId="77777777" w:rsidR="00D059DC" w:rsidRPr="00423C2B" w:rsidRDefault="00D059DC" w:rsidP="00127438">
      <w:pPr>
        <w:pStyle w:val="Paragraphedeliste"/>
        <w:numPr>
          <w:ilvl w:val="0"/>
          <w:numId w:val="22"/>
        </w:numPr>
        <w:spacing w:before="120" w:line="256" w:lineRule="auto"/>
        <w:contextualSpacing/>
        <w:jc w:val="both"/>
        <w:rPr>
          <w:rFonts w:asciiTheme="minorHAnsi" w:hAnsiTheme="minorHAnsi" w:cstheme="minorHAnsi"/>
          <w:sz w:val="22"/>
          <w:szCs w:val="22"/>
        </w:rPr>
      </w:pPr>
      <w:r w:rsidRPr="00423C2B">
        <w:rPr>
          <w:rFonts w:asciiTheme="minorHAnsi" w:hAnsiTheme="minorHAnsi" w:cstheme="minorHAnsi"/>
          <w:sz w:val="22"/>
          <w:szCs w:val="22"/>
        </w:rPr>
        <w:t>Indemnités compensant un travail de nuit ou du dimanche</w:t>
      </w:r>
    </w:p>
    <w:p w14:paraId="193AE574" w14:textId="77777777" w:rsidR="00D059DC" w:rsidRPr="00423C2B" w:rsidRDefault="00D059DC" w:rsidP="00127438">
      <w:pPr>
        <w:pStyle w:val="Paragraphedeliste"/>
        <w:numPr>
          <w:ilvl w:val="0"/>
          <w:numId w:val="22"/>
        </w:numPr>
        <w:spacing w:before="120" w:line="256" w:lineRule="auto"/>
        <w:contextualSpacing/>
        <w:jc w:val="both"/>
        <w:rPr>
          <w:rFonts w:asciiTheme="minorHAnsi" w:hAnsiTheme="minorHAnsi" w:cstheme="minorHAnsi"/>
          <w:sz w:val="22"/>
          <w:szCs w:val="22"/>
        </w:rPr>
      </w:pPr>
      <w:r w:rsidRPr="00423C2B">
        <w:rPr>
          <w:rFonts w:asciiTheme="minorHAnsi" w:hAnsiTheme="minorHAnsi" w:cstheme="minorHAnsi"/>
          <w:sz w:val="22"/>
          <w:szCs w:val="22"/>
        </w:rPr>
        <w:t>Indemnité d’astreinte et d’intervention et permanence</w:t>
      </w:r>
    </w:p>
    <w:p w14:paraId="03815E86" w14:textId="77777777" w:rsidR="00D059DC" w:rsidRPr="00423C2B" w:rsidRDefault="00D059DC" w:rsidP="00127438">
      <w:pPr>
        <w:pStyle w:val="Paragraphedeliste"/>
        <w:numPr>
          <w:ilvl w:val="0"/>
          <w:numId w:val="22"/>
        </w:numPr>
        <w:spacing w:before="120" w:line="256" w:lineRule="auto"/>
        <w:contextualSpacing/>
        <w:jc w:val="both"/>
        <w:rPr>
          <w:rFonts w:asciiTheme="minorHAnsi" w:hAnsiTheme="minorHAnsi" w:cstheme="minorHAnsi"/>
          <w:sz w:val="22"/>
          <w:szCs w:val="22"/>
        </w:rPr>
      </w:pPr>
      <w:r w:rsidRPr="00423C2B">
        <w:rPr>
          <w:rFonts w:asciiTheme="minorHAnsi" w:hAnsiTheme="minorHAnsi" w:cstheme="minorHAnsi"/>
          <w:sz w:val="22"/>
          <w:szCs w:val="22"/>
        </w:rPr>
        <w:t>Indemnités horaires pour travaux supplémentaires</w:t>
      </w:r>
    </w:p>
    <w:p w14:paraId="1513E3D1" w14:textId="77777777" w:rsidR="00D059DC" w:rsidRPr="00423C2B" w:rsidRDefault="00D059DC" w:rsidP="00127438">
      <w:pPr>
        <w:pStyle w:val="Paragraphedeliste"/>
        <w:numPr>
          <w:ilvl w:val="0"/>
          <w:numId w:val="22"/>
        </w:numPr>
        <w:spacing w:before="120" w:line="256" w:lineRule="auto"/>
        <w:contextualSpacing/>
        <w:jc w:val="both"/>
        <w:rPr>
          <w:rFonts w:asciiTheme="minorHAnsi" w:hAnsiTheme="minorHAnsi" w:cstheme="minorHAnsi"/>
          <w:sz w:val="22"/>
          <w:szCs w:val="22"/>
        </w:rPr>
      </w:pPr>
      <w:r w:rsidRPr="00423C2B">
        <w:rPr>
          <w:rFonts w:asciiTheme="minorHAnsi" w:hAnsiTheme="minorHAnsi" w:cstheme="minorHAnsi"/>
          <w:sz w:val="22"/>
          <w:szCs w:val="22"/>
        </w:rPr>
        <w:t>Indemnité complémentaire pour la participation aux consultations électorales (IFCE)</w:t>
      </w:r>
    </w:p>
    <w:p w14:paraId="3717980D" w14:textId="77777777" w:rsidR="00D059DC" w:rsidRPr="00AD1CBD" w:rsidRDefault="00D059DC" w:rsidP="00D059DC">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2DDE34D7" w14:textId="77777777" w:rsidR="00D059DC" w:rsidRPr="00AD1CBD" w:rsidRDefault="00D059DC" w:rsidP="00D059DC">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409DD74D" w14:textId="77777777" w:rsidR="00D059DC" w:rsidRPr="00AD1CBD" w:rsidRDefault="00D059DC" w:rsidP="00D059DC">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02596B7C" w14:textId="77777777" w:rsidR="00D059DC" w:rsidRDefault="00D059DC" w:rsidP="00D059DC">
      <w:pPr>
        <w:shd w:val="clear" w:color="auto" w:fill="D9D9D9" w:themeFill="background1" w:themeFillShade="D9"/>
        <w:spacing w:before="120"/>
        <w:jc w:val="both"/>
        <w:rPr>
          <w:rFonts w:asciiTheme="minorHAnsi" w:hAnsiTheme="minorHAnsi" w:cstheme="minorHAnsi"/>
          <w:b/>
          <w:bCs/>
          <w:caps/>
          <w:sz w:val="22"/>
          <w:szCs w:val="22"/>
        </w:rPr>
      </w:pPr>
    </w:p>
    <w:p w14:paraId="3B7D249A" w14:textId="77777777" w:rsidR="00D059DC" w:rsidRPr="00BF7F54" w:rsidRDefault="00D059DC" w:rsidP="00D059DC">
      <w:pPr>
        <w:shd w:val="clear" w:color="auto" w:fill="D9D9D9" w:themeFill="background1" w:themeFillShade="D9"/>
        <w:rPr>
          <w:rFonts w:asciiTheme="minorHAnsi" w:hAnsiTheme="minorHAnsi" w:cstheme="minorHAnsi"/>
          <w:b/>
          <w:sz w:val="22"/>
          <w:szCs w:val="22"/>
        </w:rPr>
      </w:pPr>
      <w:r w:rsidRPr="00BF7F54">
        <w:rPr>
          <w:rFonts w:asciiTheme="minorHAnsi" w:hAnsiTheme="minorHAnsi" w:cstheme="minorHAnsi"/>
          <w:b/>
          <w:sz w:val="22"/>
          <w:szCs w:val="22"/>
        </w:rPr>
        <w:t xml:space="preserve">ARTILCE 1 : </w:t>
      </w:r>
    </w:p>
    <w:p w14:paraId="4AF1F666" w14:textId="77777777" w:rsidR="00D059DC" w:rsidRPr="00BF7F54" w:rsidRDefault="00D059DC" w:rsidP="00D059DC">
      <w:pPr>
        <w:shd w:val="clear" w:color="auto" w:fill="D9D9D9" w:themeFill="background1" w:themeFillShade="D9"/>
        <w:rPr>
          <w:rFonts w:asciiTheme="minorHAnsi" w:hAnsiTheme="minorHAnsi" w:cstheme="minorHAnsi"/>
          <w:sz w:val="22"/>
          <w:szCs w:val="22"/>
        </w:rPr>
      </w:pPr>
      <w:r w:rsidRPr="00BF7F54">
        <w:rPr>
          <w:rFonts w:asciiTheme="minorHAnsi" w:hAnsiTheme="minorHAnsi" w:cstheme="minorHAnsi"/>
          <w:sz w:val="22"/>
          <w:szCs w:val="22"/>
        </w:rPr>
        <w:t>Instaure l’IFSE dans les conditions indiquées ci-dessus.</w:t>
      </w:r>
    </w:p>
    <w:p w14:paraId="3F86785A" w14:textId="77777777" w:rsidR="00D059DC" w:rsidRPr="00BF7F54" w:rsidRDefault="00D059DC" w:rsidP="00D059DC">
      <w:pPr>
        <w:shd w:val="clear" w:color="auto" w:fill="D9D9D9" w:themeFill="background1" w:themeFillShade="D9"/>
        <w:spacing w:before="120"/>
        <w:rPr>
          <w:rFonts w:asciiTheme="minorHAnsi" w:hAnsiTheme="minorHAnsi" w:cstheme="minorHAnsi"/>
          <w:b/>
          <w:sz w:val="22"/>
          <w:szCs w:val="22"/>
        </w:rPr>
      </w:pPr>
      <w:r w:rsidRPr="00BF7F54">
        <w:rPr>
          <w:rFonts w:asciiTheme="minorHAnsi" w:hAnsiTheme="minorHAnsi" w:cstheme="minorHAnsi"/>
          <w:b/>
          <w:sz w:val="22"/>
          <w:szCs w:val="22"/>
        </w:rPr>
        <w:t xml:space="preserve">ARTICLE 2 : </w:t>
      </w:r>
    </w:p>
    <w:p w14:paraId="24C3F19C" w14:textId="77777777" w:rsidR="00D059DC" w:rsidRPr="00141C6D" w:rsidRDefault="00D059DC" w:rsidP="00D059DC">
      <w:pPr>
        <w:shd w:val="clear" w:color="auto" w:fill="D9D9D9" w:themeFill="background1" w:themeFillShade="D9"/>
        <w:rPr>
          <w:rFonts w:asciiTheme="minorHAnsi" w:hAnsiTheme="minorHAnsi" w:cstheme="minorHAnsi"/>
          <w:sz w:val="22"/>
          <w:szCs w:val="22"/>
        </w:rPr>
      </w:pPr>
      <w:r w:rsidRPr="00BF7F54">
        <w:rPr>
          <w:rFonts w:asciiTheme="minorHAnsi" w:hAnsiTheme="minorHAnsi" w:cstheme="minorHAnsi"/>
          <w:sz w:val="22"/>
          <w:szCs w:val="22"/>
        </w:rPr>
        <w:t>Instaure le CIA dans les conditions indiquées ci-dessus.</w:t>
      </w:r>
    </w:p>
    <w:p w14:paraId="0C18AA24" w14:textId="77777777" w:rsidR="00D059DC" w:rsidRPr="00BF7F54" w:rsidRDefault="00D059DC" w:rsidP="00D059DC">
      <w:pPr>
        <w:shd w:val="clear" w:color="auto" w:fill="D9D9D9" w:themeFill="background1" w:themeFillShade="D9"/>
        <w:spacing w:before="120"/>
        <w:rPr>
          <w:rFonts w:asciiTheme="minorHAnsi" w:hAnsiTheme="minorHAnsi" w:cstheme="minorHAnsi"/>
          <w:b/>
          <w:bCs/>
          <w:sz w:val="22"/>
          <w:szCs w:val="22"/>
        </w:rPr>
      </w:pPr>
      <w:r w:rsidRPr="00BF7F54">
        <w:rPr>
          <w:rFonts w:asciiTheme="minorHAnsi" w:hAnsiTheme="minorHAnsi" w:cstheme="minorHAnsi"/>
          <w:b/>
          <w:bCs/>
          <w:sz w:val="22"/>
          <w:szCs w:val="22"/>
        </w:rPr>
        <w:t xml:space="preserve">ARTICLE </w:t>
      </w:r>
      <w:r>
        <w:rPr>
          <w:rFonts w:asciiTheme="minorHAnsi" w:hAnsiTheme="minorHAnsi" w:cstheme="minorHAnsi"/>
          <w:b/>
          <w:bCs/>
          <w:sz w:val="22"/>
          <w:szCs w:val="22"/>
        </w:rPr>
        <w:t>3</w:t>
      </w:r>
      <w:r w:rsidRPr="00BF7F54">
        <w:rPr>
          <w:rFonts w:asciiTheme="minorHAnsi" w:hAnsiTheme="minorHAnsi" w:cstheme="minorHAnsi"/>
          <w:b/>
          <w:bCs/>
          <w:sz w:val="22"/>
          <w:szCs w:val="22"/>
        </w:rPr>
        <w:t xml:space="preserve"> : </w:t>
      </w:r>
    </w:p>
    <w:p w14:paraId="2943F0F6" w14:textId="77777777" w:rsidR="00D059DC" w:rsidRPr="00BF7F54" w:rsidRDefault="00D059DC" w:rsidP="00D059DC">
      <w:pPr>
        <w:shd w:val="clear" w:color="auto" w:fill="D9D9D9" w:themeFill="background1" w:themeFillShade="D9"/>
        <w:rPr>
          <w:rFonts w:asciiTheme="minorHAnsi" w:hAnsiTheme="minorHAnsi" w:cstheme="minorHAnsi"/>
          <w:bCs/>
          <w:sz w:val="22"/>
          <w:szCs w:val="22"/>
        </w:rPr>
      </w:pPr>
      <w:r w:rsidRPr="00BF7F54">
        <w:rPr>
          <w:rFonts w:asciiTheme="minorHAnsi" w:hAnsiTheme="minorHAnsi" w:cstheme="minorHAnsi"/>
          <w:bCs/>
          <w:sz w:val="22"/>
          <w:szCs w:val="22"/>
        </w:rPr>
        <w:t>Autorise l’autorité territoriale à fixer par arrêté individuel le montant perçu par chaque agent au titre du RIFSEEP</w:t>
      </w:r>
      <w:r w:rsidRPr="00BF7F54">
        <w:rPr>
          <w:rFonts w:asciiTheme="minorHAnsi" w:hAnsiTheme="minorHAnsi" w:cstheme="minorHAnsi"/>
          <w:sz w:val="22"/>
          <w:szCs w:val="22"/>
        </w:rPr>
        <w:t xml:space="preserve"> </w:t>
      </w:r>
      <w:r w:rsidRPr="00BF7F54">
        <w:rPr>
          <w:rFonts w:asciiTheme="minorHAnsi" w:hAnsiTheme="minorHAnsi" w:cstheme="minorHAnsi"/>
          <w:bCs/>
          <w:sz w:val="22"/>
          <w:szCs w:val="22"/>
        </w:rPr>
        <w:t>dans le respect des principes définis ci-dessus.</w:t>
      </w:r>
    </w:p>
    <w:p w14:paraId="2E7FC497" w14:textId="77777777" w:rsidR="00D059DC" w:rsidRPr="00BF7F54" w:rsidRDefault="00D059DC" w:rsidP="00D059DC">
      <w:pPr>
        <w:shd w:val="clear" w:color="auto" w:fill="D9D9D9" w:themeFill="background1" w:themeFillShade="D9"/>
        <w:spacing w:before="120"/>
        <w:rPr>
          <w:rFonts w:asciiTheme="minorHAnsi" w:hAnsiTheme="minorHAnsi" w:cstheme="minorHAnsi"/>
          <w:b/>
          <w:bCs/>
          <w:sz w:val="22"/>
          <w:szCs w:val="22"/>
        </w:rPr>
      </w:pPr>
      <w:r w:rsidRPr="00BF7F54">
        <w:rPr>
          <w:rFonts w:asciiTheme="minorHAnsi" w:hAnsiTheme="minorHAnsi" w:cstheme="minorHAnsi"/>
          <w:b/>
          <w:bCs/>
          <w:sz w:val="22"/>
          <w:szCs w:val="22"/>
        </w:rPr>
        <w:t xml:space="preserve">ARTICLE </w:t>
      </w:r>
      <w:r>
        <w:rPr>
          <w:rFonts w:asciiTheme="minorHAnsi" w:hAnsiTheme="minorHAnsi" w:cstheme="minorHAnsi"/>
          <w:b/>
          <w:bCs/>
          <w:sz w:val="22"/>
          <w:szCs w:val="22"/>
        </w:rPr>
        <w:t>4</w:t>
      </w:r>
      <w:r w:rsidRPr="00BF7F54">
        <w:rPr>
          <w:rFonts w:asciiTheme="minorHAnsi" w:hAnsiTheme="minorHAnsi" w:cstheme="minorHAnsi"/>
          <w:b/>
          <w:bCs/>
          <w:sz w:val="22"/>
          <w:szCs w:val="22"/>
        </w:rPr>
        <w:t xml:space="preserve"> : </w:t>
      </w:r>
    </w:p>
    <w:p w14:paraId="76A5A9AC" w14:textId="77777777" w:rsidR="00D059DC" w:rsidRPr="00BF7F54" w:rsidRDefault="00D059DC" w:rsidP="00D059DC">
      <w:pPr>
        <w:shd w:val="clear" w:color="auto" w:fill="D9D9D9" w:themeFill="background1" w:themeFillShade="D9"/>
        <w:rPr>
          <w:rFonts w:asciiTheme="minorHAnsi" w:hAnsiTheme="minorHAnsi" w:cstheme="minorHAnsi"/>
          <w:bCs/>
          <w:sz w:val="22"/>
          <w:szCs w:val="22"/>
        </w:rPr>
      </w:pPr>
      <w:r w:rsidRPr="00BF7F54">
        <w:rPr>
          <w:rFonts w:asciiTheme="minorHAnsi" w:hAnsiTheme="minorHAnsi" w:cstheme="minorHAnsi"/>
          <w:bCs/>
          <w:sz w:val="22"/>
          <w:szCs w:val="22"/>
        </w:rPr>
        <w:t>Prévoit les crédits correspondants au budget.</w:t>
      </w:r>
    </w:p>
    <w:p w14:paraId="4C6B1D00" w14:textId="77777777" w:rsidR="00D059DC" w:rsidRPr="00BF7F54" w:rsidRDefault="00D059DC" w:rsidP="00D059DC">
      <w:pPr>
        <w:shd w:val="clear" w:color="auto" w:fill="D9D9D9" w:themeFill="background1" w:themeFillShade="D9"/>
        <w:spacing w:before="120"/>
        <w:rPr>
          <w:b/>
          <w:bCs/>
        </w:rPr>
      </w:pPr>
      <w:r w:rsidRPr="00BF7F54">
        <w:rPr>
          <w:rFonts w:asciiTheme="minorHAnsi" w:hAnsiTheme="minorHAnsi" w:cstheme="minorHAnsi"/>
          <w:b/>
          <w:bCs/>
          <w:sz w:val="22"/>
          <w:szCs w:val="22"/>
        </w:rPr>
        <w:t xml:space="preserve">ARTICLE </w:t>
      </w:r>
      <w:r>
        <w:rPr>
          <w:rFonts w:asciiTheme="minorHAnsi" w:hAnsiTheme="minorHAnsi" w:cstheme="minorHAnsi"/>
          <w:b/>
          <w:bCs/>
          <w:sz w:val="22"/>
          <w:szCs w:val="22"/>
        </w:rPr>
        <w:t>5</w:t>
      </w:r>
      <w:r w:rsidRPr="00BF7F54">
        <w:rPr>
          <w:rFonts w:asciiTheme="minorHAnsi" w:hAnsiTheme="minorHAnsi" w:cstheme="minorHAnsi"/>
          <w:b/>
          <w:bCs/>
          <w:sz w:val="22"/>
          <w:szCs w:val="22"/>
        </w:rPr>
        <w:t xml:space="preserve"> : </w:t>
      </w:r>
    </w:p>
    <w:p w14:paraId="44446A08" w14:textId="77777777" w:rsidR="00D059DC" w:rsidRPr="003918D5" w:rsidRDefault="00D059DC" w:rsidP="00D059DC">
      <w:pPr>
        <w:pStyle w:val="Paragraphedeliste"/>
        <w:shd w:val="clear" w:color="auto" w:fill="D9D9D9" w:themeFill="background1" w:themeFillShade="D9"/>
        <w:spacing w:line="276" w:lineRule="auto"/>
        <w:ind w:left="0"/>
        <w:jc w:val="both"/>
        <w:rPr>
          <w:rFonts w:asciiTheme="minorHAnsi" w:eastAsia="Calibri" w:hAnsiTheme="minorHAnsi" w:cstheme="minorHAnsi"/>
          <w:sz w:val="22"/>
          <w:szCs w:val="22"/>
        </w:rPr>
      </w:pPr>
      <w:r>
        <w:rPr>
          <w:rFonts w:asciiTheme="minorHAnsi" w:hAnsiTheme="minorHAnsi" w:cstheme="minorHAnsi"/>
          <w:bCs/>
          <w:sz w:val="22"/>
          <w:szCs w:val="22"/>
        </w:rPr>
        <w:t>La présente délibération entre en vigueur le 1</w:t>
      </w:r>
      <w:r>
        <w:rPr>
          <w:rFonts w:asciiTheme="minorHAnsi" w:hAnsiTheme="minorHAnsi" w:cstheme="minorHAnsi"/>
          <w:bCs/>
          <w:sz w:val="22"/>
          <w:szCs w:val="22"/>
          <w:vertAlign w:val="superscript"/>
        </w:rPr>
        <w:t>er</w:t>
      </w:r>
      <w:r>
        <w:rPr>
          <w:rFonts w:asciiTheme="minorHAnsi" w:hAnsiTheme="minorHAnsi" w:cstheme="minorHAnsi"/>
          <w:bCs/>
          <w:sz w:val="22"/>
          <w:szCs w:val="22"/>
        </w:rPr>
        <w:t xml:space="preserve"> juillet 2022.</w:t>
      </w:r>
    </w:p>
    <w:p w14:paraId="0FA4975E" w14:textId="77777777" w:rsidR="00D059DC" w:rsidRPr="008F092F"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color w:val="000000"/>
        </w:rPr>
      </w:pPr>
    </w:p>
    <w:p w14:paraId="7E6F1E4C" w14:textId="77777777" w:rsidR="00D059DC" w:rsidRDefault="00D059DC">
      <w:pPr>
        <w:spacing w:after="160" w:line="259" w:lineRule="auto"/>
        <w:rPr>
          <w:rFonts w:ascii="Calibri" w:hAnsi="Calibri" w:cs="Calibri"/>
        </w:rPr>
        <w:sectPr w:rsidR="00D059DC" w:rsidSect="002172C1">
          <w:pgSz w:w="11906" w:h="16838"/>
          <w:pgMar w:top="1417" w:right="1417" w:bottom="1417" w:left="1417" w:header="708" w:footer="397" w:gutter="0"/>
          <w:cols w:space="708"/>
          <w:docGrid w:linePitch="360"/>
        </w:sectPr>
      </w:pPr>
    </w:p>
    <w:p w14:paraId="460BCB63" w14:textId="77777777" w:rsidR="00D059DC" w:rsidRPr="0079525E" w:rsidRDefault="00D059DC" w:rsidP="0079525E">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79525E">
        <w:rPr>
          <w:rFonts w:ascii="Calibri" w:hAnsi="Calibri" w:cs="Calibri"/>
          <w:b/>
          <w:bCs/>
        </w:rPr>
        <w:lastRenderedPageBreak/>
        <w:t>DELIBERATION N° 2022-26</w:t>
      </w:r>
      <w:r w:rsidRPr="0079525E">
        <w:rPr>
          <w:rFonts w:ascii="Calibri" w:hAnsi="Calibri" w:cs="Calibri"/>
          <w:b/>
          <w:bCs/>
        </w:rPr>
        <w:tab/>
        <w:t>Remboursement des frais de déplacement</w:t>
      </w:r>
    </w:p>
    <w:p w14:paraId="1379413A" w14:textId="77777777" w:rsidR="008C07A2" w:rsidRPr="00CC6FD1" w:rsidRDefault="008C07A2" w:rsidP="008C07A2">
      <w:pPr>
        <w:spacing w:before="240"/>
        <w:jc w:val="both"/>
        <w:rPr>
          <w:rFonts w:asciiTheme="minorHAnsi" w:hAnsiTheme="minorHAnsi" w:cstheme="minorHAnsi"/>
          <w:sz w:val="22"/>
          <w:szCs w:val="22"/>
        </w:rPr>
      </w:pPr>
      <w:r w:rsidRPr="00CC6FD1">
        <w:rPr>
          <w:rFonts w:asciiTheme="minorHAnsi" w:hAnsiTheme="minorHAnsi" w:cstheme="minorHAnsi"/>
          <w:b/>
          <w:bCs/>
          <w:sz w:val="22"/>
          <w:szCs w:val="22"/>
        </w:rPr>
        <w:t>VU</w:t>
      </w:r>
      <w:r w:rsidRPr="00CC6FD1">
        <w:rPr>
          <w:rFonts w:asciiTheme="minorHAnsi" w:hAnsiTheme="minorHAnsi" w:cstheme="minorHAnsi"/>
          <w:sz w:val="22"/>
          <w:szCs w:val="22"/>
        </w:rPr>
        <w:t xml:space="preserve"> le Code général des collectivités territoriales ;</w:t>
      </w:r>
    </w:p>
    <w:p w14:paraId="2DC805B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b/>
          <w:bCs/>
          <w:sz w:val="22"/>
          <w:szCs w:val="22"/>
        </w:rPr>
        <w:t>VU</w:t>
      </w:r>
      <w:r w:rsidRPr="00CC6FD1">
        <w:rPr>
          <w:rFonts w:asciiTheme="minorHAnsi" w:hAnsiTheme="minorHAnsi" w:cstheme="minorHAnsi"/>
          <w:sz w:val="22"/>
          <w:szCs w:val="22"/>
        </w:rPr>
        <w:t xml:space="preserve"> la loi n° 83-634 du 13 juillet 1983 modifiée portant droits et obligations des fonctionnaires ;</w:t>
      </w:r>
    </w:p>
    <w:p w14:paraId="6D91224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b/>
          <w:bCs/>
          <w:sz w:val="22"/>
          <w:szCs w:val="22"/>
        </w:rPr>
        <w:t>VU</w:t>
      </w:r>
      <w:r w:rsidRPr="00CC6FD1">
        <w:rPr>
          <w:rFonts w:asciiTheme="minorHAnsi" w:hAnsiTheme="minorHAnsi" w:cstheme="minorHAnsi"/>
          <w:sz w:val="22"/>
          <w:szCs w:val="22"/>
        </w:rPr>
        <w:t xml:space="preserve"> la loi n° 84-53 du 26 janvier 1984 modifiée portant dispositions statutaires relatives à la fonction publique territoriale ;</w:t>
      </w:r>
    </w:p>
    <w:p w14:paraId="73DD49AC" w14:textId="77777777" w:rsidR="008C07A2" w:rsidRPr="00CC6FD1" w:rsidRDefault="008C07A2" w:rsidP="008C07A2">
      <w:pPr>
        <w:spacing w:before="120"/>
        <w:jc w:val="both"/>
        <w:rPr>
          <w:rFonts w:asciiTheme="minorHAnsi" w:hAnsiTheme="minorHAnsi" w:cstheme="minorHAnsi"/>
          <w:sz w:val="22"/>
          <w:szCs w:val="22"/>
          <w:shd w:val="clear" w:color="auto" w:fill="FFFFFF"/>
        </w:rPr>
      </w:pPr>
      <w:r w:rsidRPr="00CC6FD1">
        <w:rPr>
          <w:rFonts w:asciiTheme="minorHAnsi" w:hAnsiTheme="minorHAnsi" w:cstheme="minorHAnsi"/>
          <w:b/>
          <w:bCs/>
          <w:sz w:val="22"/>
          <w:szCs w:val="22"/>
        </w:rPr>
        <w:t>VU</w:t>
      </w:r>
      <w:r w:rsidRPr="00CC6FD1">
        <w:rPr>
          <w:rFonts w:asciiTheme="minorHAnsi" w:hAnsiTheme="minorHAnsi" w:cstheme="minorHAnsi"/>
          <w:sz w:val="22"/>
          <w:szCs w:val="22"/>
        </w:rPr>
        <w:t xml:space="preserve"> </w:t>
      </w:r>
      <w:r w:rsidRPr="00CC6FD1">
        <w:rPr>
          <w:rFonts w:asciiTheme="minorHAnsi" w:hAnsiTheme="minorHAnsi" w:cstheme="minorHAnsi"/>
          <w:sz w:val="22"/>
          <w:szCs w:val="22"/>
          <w:shd w:val="clear" w:color="auto" w:fill="FFFFFF"/>
        </w:rPr>
        <w:t>le décret n°2001-654 du 19 juillet 2001 fixant les conditions et les modalités de règlements des frais occasionnés par les déplacements des personnels des collectivités locales et établissements publics mentionnés à l'article 2 de la loi n°84-53 du 26 janvier 1984 modifiée portant dispositions statutaires relatives à la fonction publique territoriale et abrogeant le décret n° 91-573 du 19 juin 1991 ;</w:t>
      </w:r>
    </w:p>
    <w:p w14:paraId="0B602EC5" w14:textId="77777777" w:rsidR="008C07A2" w:rsidRPr="00CC6FD1" w:rsidRDefault="008C07A2" w:rsidP="008C07A2">
      <w:pPr>
        <w:spacing w:before="120"/>
        <w:jc w:val="both"/>
        <w:rPr>
          <w:rFonts w:asciiTheme="minorHAnsi" w:hAnsiTheme="minorHAnsi" w:cstheme="minorHAnsi"/>
          <w:sz w:val="22"/>
          <w:szCs w:val="22"/>
          <w:shd w:val="clear" w:color="auto" w:fill="FFFFFF"/>
        </w:rPr>
      </w:pPr>
      <w:r w:rsidRPr="00CC6FD1">
        <w:rPr>
          <w:rFonts w:asciiTheme="minorHAnsi" w:hAnsiTheme="minorHAnsi" w:cstheme="minorHAnsi"/>
          <w:b/>
          <w:bCs/>
          <w:sz w:val="22"/>
          <w:szCs w:val="22"/>
          <w:shd w:val="clear" w:color="auto" w:fill="FFFFFF"/>
        </w:rPr>
        <w:t>VU</w:t>
      </w:r>
      <w:r w:rsidRPr="00CC6FD1">
        <w:rPr>
          <w:rFonts w:asciiTheme="minorHAnsi" w:hAnsiTheme="minorHAnsi" w:cstheme="minorHAnsi"/>
          <w:sz w:val="22"/>
          <w:szCs w:val="22"/>
          <w:shd w:val="clear" w:color="auto" w:fill="FFFFFF"/>
        </w:rPr>
        <w:t xml:space="preserve"> le décret n°2006-781 du 3 juillet 2006 fixant les conditions et les modalités de règlement des frais occasionnés par les déplacements temporaires des personnels civils de l'Etat ;</w:t>
      </w:r>
    </w:p>
    <w:p w14:paraId="03EEE29C" w14:textId="77777777" w:rsidR="008C07A2" w:rsidRPr="00CC6FD1" w:rsidRDefault="008C07A2" w:rsidP="008C07A2">
      <w:pPr>
        <w:spacing w:before="120" w:after="240"/>
        <w:jc w:val="both"/>
        <w:rPr>
          <w:rFonts w:asciiTheme="minorHAnsi" w:hAnsiTheme="minorHAnsi" w:cstheme="minorHAnsi"/>
          <w:sz w:val="22"/>
          <w:szCs w:val="22"/>
          <w:shd w:val="clear" w:color="auto" w:fill="FFFFFF"/>
        </w:rPr>
      </w:pPr>
      <w:r w:rsidRPr="00CC6FD1">
        <w:rPr>
          <w:rFonts w:asciiTheme="minorHAnsi" w:hAnsiTheme="minorHAnsi" w:cstheme="minorHAnsi"/>
          <w:b/>
          <w:bCs/>
          <w:sz w:val="22"/>
          <w:szCs w:val="22"/>
          <w:shd w:val="clear" w:color="auto" w:fill="FFFFFF"/>
        </w:rPr>
        <w:t>VU</w:t>
      </w:r>
      <w:r w:rsidRPr="00CC6FD1">
        <w:rPr>
          <w:rFonts w:asciiTheme="minorHAnsi" w:hAnsiTheme="minorHAnsi" w:cstheme="minorHAnsi"/>
          <w:sz w:val="22"/>
          <w:szCs w:val="22"/>
          <w:shd w:val="clear" w:color="auto" w:fill="FFFFFF"/>
        </w:rPr>
        <w:t xml:space="preserve"> l’arrêté du 3 juillet 2006 fixant les taux des indemnités de mission prévues à l'article 3 du décret n°2006-781 du 3 juillet 2006 fixant les conditions et les modalités de règlement des frais occasionnés par les déplacements temporaires des personnels civils de l'Etat.</w:t>
      </w:r>
    </w:p>
    <w:p w14:paraId="7E782022" w14:textId="77777777" w:rsidR="008C07A2" w:rsidRPr="00CC6FD1" w:rsidRDefault="008C07A2" w:rsidP="008C07A2">
      <w:pPr>
        <w:spacing w:before="120" w:after="240"/>
        <w:jc w:val="both"/>
        <w:rPr>
          <w:rFonts w:asciiTheme="minorHAnsi" w:hAnsiTheme="minorHAnsi" w:cstheme="minorHAnsi"/>
          <w:sz w:val="22"/>
          <w:szCs w:val="22"/>
        </w:rPr>
      </w:pPr>
      <w:r w:rsidRPr="00CC6FD1">
        <w:rPr>
          <w:rFonts w:asciiTheme="minorHAnsi" w:hAnsiTheme="minorHAnsi" w:cstheme="minorHAnsi"/>
          <w:b/>
          <w:bCs/>
          <w:caps/>
          <w:sz w:val="22"/>
          <w:szCs w:val="22"/>
        </w:rPr>
        <w:t>Considérant</w:t>
      </w:r>
      <w:r w:rsidRPr="00CC6FD1">
        <w:rPr>
          <w:rFonts w:asciiTheme="minorHAnsi" w:hAnsiTheme="minorHAnsi" w:cstheme="minorHAnsi"/>
          <w:sz w:val="22"/>
          <w:szCs w:val="22"/>
        </w:rPr>
        <w:t xml:space="preserve"> que les agents qui se déplacent pour les besoins du service </w:t>
      </w:r>
      <w:r w:rsidRPr="00CC6FD1">
        <w:rPr>
          <w:rFonts w:asciiTheme="minorHAnsi" w:hAnsiTheme="minorHAnsi" w:cstheme="minorHAnsi"/>
          <w:iCs/>
          <w:sz w:val="22"/>
          <w:szCs w:val="22"/>
        </w:rPr>
        <w:t xml:space="preserve">(mission, action de formation statutaire ou de formation continue) </w:t>
      </w:r>
      <w:r w:rsidRPr="00CC6FD1">
        <w:rPr>
          <w:rFonts w:asciiTheme="minorHAnsi" w:hAnsiTheme="minorHAnsi" w:cstheme="minorHAnsi"/>
          <w:sz w:val="22"/>
          <w:szCs w:val="22"/>
        </w:rPr>
        <w:t>en dehors de leur résidence administrative et de leur résidence familiale peuvent, le cas échéant, prétendre au remboursement des frais exposés dans ce cadre.</w:t>
      </w:r>
    </w:p>
    <w:p w14:paraId="6175B1A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b/>
          <w:bCs/>
          <w:caps/>
          <w:sz w:val="22"/>
          <w:szCs w:val="22"/>
        </w:rPr>
        <w:t>Considérant</w:t>
      </w:r>
      <w:r w:rsidRPr="00CC6FD1">
        <w:rPr>
          <w:rFonts w:asciiTheme="minorHAnsi" w:hAnsiTheme="minorHAnsi" w:cstheme="minorHAnsi"/>
          <w:sz w:val="22"/>
          <w:szCs w:val="22"/>
        </w:rPr>
        <w:t xml:space="preserve"> que selon la règlementation en vigueur, il appartient au Comité syndical de fixer les conditions générales et particulières de mise en œuvre pour ses propres agents et pour toutes autres personnes collaborant aux missions de service public du syndicat. Le remboursement des frais occasionnés par les déplacements d’agents ou d’élus en mission ou en stage, s’effectue sur la base des frais réels, dans la limite des plafonds fixés par arrêtés ministériels.</w:t>
      </w:r>
    </w:p>
    <w:p w14:paraId="7B2D7D3A"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Lorsque l’intérêt du service l’exige et pour tenir compte des situations particulières, le Comité syndical peut fixer, pour une durée limitée, des règles dérogatoires aux plafonds réglementaires. Celles-ci ne pourront en aucun cas conduire à rembourser une somme supérieure à celle effectivement engagée.</w:t>
      </w:r>
    </w:p>
    <w:p w14:paraId="1B2A1C4C"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Une prise en charge s’impose à la collectivité, via le versement d’une indemnité de missions, dès lors que les agents ou les élus sont en mission, c’est-à-dire dès lors qu’ils sont munis d’un ordre de mission et se déplacent pour l’exécution du service hors de la résidence administrative ou familiale.</w:t>
      </w:r>
      <w:r w:rsidRPr="00CC6FD1">
        <w:rPr>
          <w:rFonts w:asciiTheme="minorHAnsi" w:hAnsiTheme="minorHAnsi" w:cstheme="minorHAnsi"/>
          <w:sz w:val="22"/>
          <w:szCs w:val="22"/>
        </w:rPr>
        <w:br/>
        <w:t>Une prise en charge s’impose également, via le versement d’une indemnité de stage, dès lors que l’agent suit une action de formation statutaire préalable à la titularisation ou qu’il se déplace, hors de sa résidence administrative et hors de sa résidence familiale, pour suivre une action, organisée par ou à l’initiative de l’administration, de formation statutaire ou de formation continue en vue de la formation professionnelle tout au long de la vie des fonctionnaires.</w:t>
      </w:r>
    </w:p>
    <w:p w14:paraId="398C5DC3" w14:textId="77777777" w:rsidR="008C07A2" w:rsidRPr="00CC6FD1" w:rsidRDefault="008C07A2" w:rsidP="008C07A2">
      <w:pPr>
        <w:numPr>
          <w:ilvl w:val="0"/>
          <w:numId w:val="23"/>
        </w:numPr>
        <w:spacing w:before="240"/>
        <w:ind w:left="714" w:hanging="357"/>
        <w:jc w:val="both"/>
        <w:rPr>
          <w:rFonts w:asciiTheme="minorHAnsi" w:hAnsiTheme="minorHAnsi" w:cstheme="minorHAnsi"/>
          <w:b/>
          <w:bCs/>
          <w:sz w:val="22"/>
          <w:szCs w:val="22"/>
          <w:u w:val="single"/>
        </w:rPr>
      </w:pPr>
      <w:r w:rsidRPr="00CC6FD1">
        <w:rPr>
          <w:rFonts w:asciiTheme="minorHAnsi" w:hAnsiTheme="minorHAnsi" w:cstheme="minorHAnsi"/>
          <w:b/>
          <w:bCs/>
          <w:sz w:val="22"/>
          <w:szCs w:val="22"/>
          <w:u w:val="single"/>
        </w:rPr>
        <w:t>Les bénéficiaires de la prise en charge</w:t>
      </w:r>
    </w:p>
    <w:p w14:paraId="58F5C69F"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décret du 19 juillet 2001 distingue les agents territoriaux et les autres personnes exerçant des missions de service public pour la collectivité.</w:t>
      </w:r>
    </w:p>
    <w:p w14:paraId="67D1B839" w14:textId="77777777" w:rsidR="008C07A2" w:rsidRPr="00CC6FD1" w:rsidRDefault="008C07A2" w:rsidP="008C07A2">
      <w:pPr>
        <w:numPr>
          <w:ilvl w:val="1"/>
          <w:numId w:val="23"/>
        </w:numPr>
        <w:spacing w:before="120"/>
        <w:jc w:val="both"/>
        <w:rPr>
          <w:rFonts w:asciiTheme="minorHAnsi" w:hAnsiTheme="minorHAnsi" w:cstheme="minorHAnsi"/>
          <w:b/>
          <w:bCs/>
          <w:sz w:val="22"/>
          <w:szCs w:val="22"/>
        </w:rPr>
      </w:pPr>
      <w:r w:rsidRPr="00CC6FD1">
        <w:rPr>
          <w:rFonts w:asciiTheme="minorHAnsi" w:hAnsiTheme="minorHAnsi" w:cstheme="minorHAnsi"/>
          <w:b/>
          <w:bCs/>
          <w:sz w:val="22"/>
          <w:szCs w:val="22"/>
        </w:rPr>
        <w:t>Les agents territoriaux</w:t>
      </w:r>
    </w:p>
    <w:p w14:paraId="7395433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Il s’agit : </w:t>
      </w:r>
    </w:p>
    <w:p w14:paraId="40406D06" w14:textId="77777777" w:rsidR="008C07A2" w:rsidRPr="00CC6FD1" w:rsidRDefault="008C07A2" w:rsidP="008C07A2">
      <w:pPr>
        <w:pStyle w:val="Paragraphedeliste"/>
        <w:numPr>
          <w:ilvl w:val="0"/>
          <w:numId w:val="24"/>
        </w:numPr>
        <w:spacing w:before="120"/>
        <w:ind w:left="1134"/>
        <w:contextualSpacing/>
        <w:jc w:val="both"/>
        <w:rPr>
          <w:rFonts w:asciiTheme="minorHAnsi" w:hAnsiTheme="minorHAnsi" w:cstheme="minorHAnsi"/>
          <w:sz w:val="22"/>
          <w:szCs w:val="22"/>
        </w:rPr>
      </w:pPr>
      <w:r w:rsidRPr="00CC6FD1">
        <w:rPr>
          <w:rFonts w:asciiTheme="minorHAnsi" w:hAnsiTheme="minorHAnsi" w:cstheme="minorHAnsi"/>
          <w:sz w:val="22"/>
          <w:szCs w:val="22"/>
        </w:rPr>
        <w:t>Des fonctionnaires titulaires ou stagiaires en position d’activité, dans la collectivité ;</w:t>
      </w:r>
    </w:p>
    <w:p w14:paraId="02A34325" w14:textId="77777777" w:rsidR="008C07A2" w:rsidRPr="00CC6FD1" w:rsidRDefault="008C07A2" w:rsidP="008C07A2">
      <w:pPr>
        <w:pStyle w:val="Paragraphedeliste"/>
        <w:numPr>
          <w:ilvl w:val="0"/>
          <w:numId w:val="24"/>
        </w:numPr>
        <w:spacing w:before="120"/>
        <w:ind w:left="1134"/>
        <w:contextualSpacing/>
        <w:jc w:val="both"/>
        <w:rPr>
          <w:rFonts w:asciiTheme="minorHAnsi" w:hAnsiTheme="minorHAnsi" w:cstheme="minorHAnsi"/>
          <w:sz w:val="22"/>
          <w:szCs w:val="22"/>
        </w:rPr>
      </w:pPr>
      <w:r w:rsidRPr="00CC6FD1">
        <w:rPr>
          <w:rFonts w:asciiTheme="minorHAnsi" w:hAnsiTheme="minorHAnsi" w:cstheme="minorHAnsi"/>
          <w:sz w:val="22"/>
          <w:szCs w:val="22"/>
        </w:rPr>
        <w:t>Des agents non titulaires de droit public, recrutés sur la base de l’article L332 du code général de la fonction publique ;</w:t>
      </w:r>
    </w:p>
    <w:p w14:paraId="4C538C40" w14:textId="77777777" w:rsidR="008C07A2" w:rsidRPr="00CC6FD1" w:rsidRDefault="008C07A2" w:rsidP="008C07A2">
      <w:pPr>
        <w:pStyle w:val="Paragraphedeliste"/>
        <w:numPr>
          <w:ilvl w:val="0"/>
          <w:numId w:val="24"/>
        </w:numPr>
        <w:spacing w:before="120"/>
        <w:ind w:left="1134"/>
        <w:contextualSpacing/>
        <w:jc w:val="both"/>
        <w:rPr>
          <w:rFonts w:asciiTheme="minorHAnsi" w:hAnsiTheme="minorHAnsi" w:cstheme="minorHAnsi"/>
          <w:sz w:val="22"/>
          <w:szCs w:val="22"/>
        </w:rPr>
      </w:pPr>
      <w:r w:rsidRPr="00CC6FD1">
        <w:rPr>
          <w:rFonts w:asciiTheme="minorHAnsi" w:hAnsiTheme="minorHAnsi" w:cstheme="minorHAnsi"/>
          <w:sz w:val="22"/>
          <w:szCs w:val="22"/>
        </w:rPr>
        <w:lastRenderedPageBreak/>
        <w:t>Des agents non titulaires de droit privé (contrats aidés, apprentis).</w:t>
      </w:r>
    </w:p>
    <w:p w14:paraId="3C385ABB" w14:textId="77777777" w:rsidR="008C07A2" w:rsidRPr="00CC6FD1" w:rsidRDefault="008C07A2" w:rsidP="008C07A2">
      <w:pPr>
        <w:numPr>
          <w:ilvl w:val="1"/>
          <w:numId w:val="23"/>
        </w:numPr>
        <w:spacing w:before="120"/>
        <w:jc w:val="both"/>
        <w:rPr>
          <w:rFonts w:asciiTheme="minorHAnsi" w:hAnsiTheme="minorHAnsi" w:cstheme="minorHAnsi"/>
          <w:b/>
          <w:bCs/>
          <w:sz w:val="22"/>
          <w:szCs w:val="22"/>
        </w:rPr>
      </w:pPr>
      <w:r w:rsidRPr="00CC6FD1">
        <w:rPr>
          <w:rFonts w:asciiTheme="minorHAnsi" w:hAnsiTheme="minorHAnsi" w:cstheme="minorHAnsi"/>
          <w:b/>
          <w:bCs/>
          <w:sz w:val="22"/>
          <w:szCs w:val="22"/>
        </w:rPr>
        <w:t>Les autres catégories de personnes</w:t>
      </w:r>
    </w:p>
    <w:p w14:paraId="58FD7C7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La présente délibération vise des personnes, autres que celles qui reçoivent du syndicat une rémunération au titre de leur activité principale, et qui sont appelées à effectuer des déplacements pour le compte de celui-ci.</w:t>
      </w:r>
    </w:p>
    <w:p w14:paraId="0F9DCF55"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Sont concernées à ce titre :</w:t>
      </w:r>
    </w:p>
    <w:p w14:paraId="3427B663" w14:textId="77777777" w:rsidR="008C07A2" w:rsidRPr="003B03D2" w:rsidRDefault="008C07A2" w:rsidP="008C07A2">
      <w:pPr>
        <w:pStyle w:val="Paragraphedeliste"/>
        <w:numPr>
          <w:ilvl w:val="0"/>
          <w:numId w:val="25"/>
        </w:numPr>
        <w:spacing w:before="120"/>
        <w:contextualSpacing/>
        <w:jc w:val="both"/>
        <w:rPr>
          <w:rFonts w:asciiTheme="minorHAnsi" w:hAnsiTheme="minorHAnsi" w:cstheme="minorHAnsi"/>
          <w:sz w:val="22"/>
          <w:szCs w:val="22"/>
        </w:rPr>
      </w:pPr>
      <w:r w:rsidRPr="003B03D2">
        <w:rPr>
          <w:rFonts w:asciiTheme="minorHAnsi" w:hAnsiTheme="minorHAnsi" w:cstheme="minorHAnsi"/>
          <w:sz w:val="22"/>
          <w:szCs w:val="22"/>
        </w:rPr>
        <w:t>Les élus du syndicat (art. R2123-22-1 du CGCT) ;</w:t>
      </w:r>
    </w:p>
    <w:p w14:paraId="728CCAE1" w14:textId="77777777" w:rsidR="008C07A2" w:rsidRPr="003B03D2" w:rsidRDefault="008C07A2" w:rsidP="008C07A2">
      <w:pPr>
        <w:pStyle w:val="Paragraphedeliste"/>
        <w:numPr>
          <w:ilvl w:val="0"/>
          <w:numId w:val="25"/>
        </w:numPr>
        <w:spacing w:before="120"/>
        <w:contextualSpacing/>
        <w:jc w:val="both"/>
        <w:rPr>
          <w:rFonts w:asciiTheme="minorHAnsi" w:hAnsiTheme="minorHAnsi" w:cstheme="minorHAnsi"/>
          <w:sz w:val="22"/>
          <w:szCs w:val="22"/>
        </w:rPr>
      </w:pPr>
      <w:r w:rsidRPr="003B03D2">
        <w:rPr>
          <w:rFonts w:asciiTheme="minorHAnsi" w:hAnsiTheme="minorHAnsi" w:cstheme="minorHAnsi"/>
          <w:sz w:val="22"/>
          <w:szCs w:val="22"/>
        </w:rPr>
        <w:t>Les collaborateurs occasionnels de service public ;</w:t>
      </w:r>
    </w:p>
    <w:p w14:paraId="1E500E8E" w14:textId="77777777" w:rsidR="008C07A2" w:rsidRPr="003B03D2" w:rsidRDefault="008C07A2" w:rsidP="008C07A2">
      <w:pPr>
        <w:pStyle w:val="Paragraphedeliste"/>
        <w:numPr>
          <w:ilvl w:val="0"/>
          <w:numId w:val="25"/>
        </w:numPr>
        <w:spacing w:before="120"/>
        <w:contextualSpacing/>
        <w:jc w:val="both"/>
        <w:rPr>
          <w:rFonts w:asciiTheme="minorHAnsi" w:hAnsiTheme="minorHAnsi" w:cstheme="minorHAnsi"/>
          <w:sz w:val="22"/>
          <w:szCs w:val="22"/>
        </w:rPr>
      </w:pPr>
      <w:r w:rsidRPr="003B03D2">
        <w:rPr>
          <w:rFonts w:asciiTheme="minorHAnsi" w:hAnsiTheme="minorHAnsi" w:cstheme="minorHAnsi"/>
          <w:sz w:val="22"/>
          <w:szCs w:val="22"/>
        </w:rPr>
        <w:t>Les agents ou personnes apportant leur concours à la collectivité, dans le cadre de commissions, conseils, comités, etc.</w:t>
      </w:r>
    </w:p>
    <w:p w14:paraId="004B17F6" w14:textId="77777777" w:rsidR="008C07A2" w:rsidRPr="003B03D2" w:rsidRDefault="008C07A2" w:rsidP="008C07A2">
      <w:pPr>
        <w:numPr>
          <w:ilvl w:val="0"/>
          <w:numId w:val="23"/>
        </w:numPr>
        <w:spacing w:before="240"/>
        <w:ind w:left="714" w:hanging="357"/>
        <w:jc w:val="both"/>
        <w:rPr>
          <w:rFonts w:asciiTheme="minorHAnsi" w:hAnsiTheme="minorHAnsi" w:cstheme="minorHAnsi"/>
          <w:b/>
          <w:bCs/>
          <w:sz w:val="22"/>
          <w:szCs w:val="22"/>
          <w:u w:val="single"/>
        </w:rPr>
      </w:pPr>
      <w:r w:rsidRPr="003B03D2">
        <w:rPr>
          <w:rFonts w:asciiTheme="minorHAnsi" w:hAnsiTheme="minorHAnsi" w:cstheme="minorHAnsi"/>
          <w:b/>
          <w:bCs/>
          <w:sz w:val="22"/>
          <w:szCs w:val="22"/>
          <w:u w:val="single"/>
        </w:rPr>
        <w:t>L’ordre de mission : une formalité préalable et obligatoire</w:t>
      </w:r>
    </w:p>
    <w:p w14:paraId="5BE2D896" w14:textId="77777777" w:rsidR="008C07A2" w:rsidRPr="003B03D2" w:rsidRDefault="008C07A2" w:rsidP="008C07A2">
      <w:pPr>
        <w:numPr>
          <w:ilvl w:val="1"/>
          <w:numId w:val="23"/>
        </w:numPr>
        <w:spacing w:before="240"/>
        <w:ind w:left="714" w:hanging="357"/>
        <w:jc w:val="both"/>
        <w:rPr>
          <w:rFonts w:asciiTheme="minorHAnsi" w:hAnsiTheme="minorHAnsi" w:cstheme="minorHAnsi"/>
          <w:b/>
          <w:bCs/>
          <w:sz w:val="22"/>
          <w:szCs w:val="22"/>
        </w:rPr>
      </w:pPr>
      <w:r w:rsidRPr="003B03D2">
        <w:rPr>
          <w:rFonts w:asciiTheme="minorHAnsi" w:hAnsiTheme="minorHAnsi" w:cstheme="minorHAnsi"/>
          <w:b/>
          <w:bCs/>
          <w:sz w:val="22"/>
          <w:szCs w:val="22"/>
        </w:rPr>
        <w:t>Le formalisme de l’ordre de mission</w:t>
      </w:r>
    </w:p>
    <w:p w14:paraId="289BD061"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Le bénéficiaire qui se déplace pour l’exécution de son service, hors de sa résidence administrative et familiale, doit être muni d’un ordre de mission, préalablement signé par le président ou toute autre personne ayant reçu délégation.</w:t>
      </w:r>
    </w:p>
    <w:p w14:paraId="7C95F1F3"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Cet ordre de mission a une durée limitée à 12 mois. Il peut être prorogé par tacite reconduction pour des déplacements réguliers effectués au sein du périmètre du SMT AML.</w:t>
      </w:r>
    </w:p>
    <w:p w14:paraId="1F6FF9E1"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Selon l’article 2 du décret du 3 juillet 2006, la résidence administrative est définie par le territoire de la commune sur lequel se situe le service où l’agent est affecté. La résidence familiale est le territoire de la commune où se situe le domicile de l’agent. Conformément à l’article 10 de ce même décret, le bénéficiaire doit souscrire une police d’assurance garantissant d’une manière illimitée sa responsabilité au titre de tous les dommages qui seraient causés par l’utilisation de son véhicule à des fins professionnelles. Aussi, annuellement, le bénéficiaire fournira à la Collectivité une attestation signée par son organisme d’assurance.</w:t>
      </w:r>
    </w:p>
    <w:p w14:paraId="25D1F74B" w14:textId="77777777" w:rsidR="008C07A2" w:rsidRPr="008C07A2" w:rsidRDefault="008C07A2" w:rsidP="008C07A2">
      <w:pPr>
        <w:spacing w:before="120"/>
        <w:jc w:val="both"/>
        <w:rPr>
          <w:rFonts w:asciiTheme="minorHAnsi" w:hAnsiTheme="minorHAnsi" w:cstheme="minorHAnsi"/>
          <w:b/>
          <w:bCs/>
          <w:sz w:val="22"/>
          <w:szCs w:val="22"/>
        </w:rPr>
      </w:pPr>
      <w:r w:rsidRPr="008C07A2">
        <w:rPr>
          <w:rStyle w:val="lev"/>
          <w:rFonts w:asciiTheme="minorHAnsi" w:hAnsiTheme="minorHAnsi" w:cstheme="minorHAnsi"/>
          <w:b w:val="0"/>
          <w:bCs w:val="0"/>
          <w:sz w:val="22"/>
          <w:szCs w:val="22"/>
        </w:rPr>
        <w:t>Par ailleurs, en cas d’utilisation d’un véhicule de service ou personnel, le bénéficiaire devra attester sur l’honneur sur l’ordre de mission :</w:t>
      </w:r>
    </w:p>
    <w:p w14:paraId="0308C7D3" w14:textId="77777777" w:rsidR="008C07A2" w:rsidRPr="003B03D2" w:rsidRDefault="008C07A2" w:rsidP="008C07A2">
      <w:pPr>
        <w:pStyle w:val="Paragraphedeliste"/>
        <w:numPr>
          <w:ilvl w:val="0"/>
          <w:numId w:val="26"/>
        </w:numPr>
        <w:spacing w:before="120"/>
        <w:contextualSpacing/>
        <w:jc w:val="both"/>
        <w:rPr>
          <w:rFonts w:asciiTheme="minorHAnsi" w:hAnsiTheme="minorHAnsi" w:cstheme="minorHAnsi"/>
          <w:sz w:val="22"/>
          <w:szCs w:val="22"/>
        </w:rPr>
      </w:pPr>
      <w:r w:rsidRPr="003B03D2">
        <w:rPr>
          <w:rFonts w:asciiTheme="minorHAnsi" w:hAnsiTheme="minorHAnsi" w:cstheme="minorHAnsi"/>
          <w:sz w:val="22"/>
          <w:szCs w:val="22"/>
        </w:rPr>
        <w:t>Qu’il dispose bien d’un permis de conduire valide ;</w:t>
      </w:r>
    </w:p>
    <w:p w14:paraId="02E69963" w14:textId="77777777" w:rsidR="008C07A2" w:rsidRPr="003B03D2" w:rsidRDefault="008C07A2" w:rsidP="008C07A2">
      <w:pPr>
        <w:pStyle w:val="Paragraphedeliste"/>
        <w:numPr>
          <w:ilvl w:val="0"/>
          <w:numId w:val="26"/>
        </w:numPr>
        <w:spacing w:before="120"/>
        <w:contextualSpacing/>
        <w:jc w:val="both"/>
        <w:rPr>
          <w:rFonts w:asciiTheme="minorHAnsi" w:hAnsiTheme="minorHAnsi" w:cstheme="minorHAnsi"/>
          <w:sz w:val="22"/>
          <w:szCs w:val="22"/>
        </w:rPr>
      </w:pPr>
      <w:r w:rsidRPr="003B03D2">
        <w:rPr>
          <w:rFonts w:asciiTheme="minorHAnsi" w:hAnsiTheme="minorHAnsi" w:cstheme="minorHAnsi"/>
          <w:sz w:val="22"/>
          <w:szCs w:val="22"/>
        </w:rPr>
        <w:t>Qu’il est bien assuré pour son véhicule personnel dans le cadre d’une utilisation professionnelle.</w:t>
      </w:r>
    </w:p>
    <w:p w14:paraId="63971320" w14:textId="77777777" w:rsidR="008C07A2" w:rsidRPr="003B03D2" w:rsidRDefault="008C07A2" w:rsidP="008C07A2">
      <w:pPr>
        <w:numPr>
          <w:ilvl w:val="1"/>
          <w:numId w:val="23"/>
        </w:numPr>
        <w:spacing w:before="240"/>
        <w:ind w:left="714" w:hanging="357"/>
        <w:jc w:val="both"/>
        <w:rPr>
          <w:rFonts w:asciiTheme="minorHAnsi" w:hAnsiTheme="minorHAnsi" w:cstheme="minorHAnsi"/>
          <w:b/>
          <w:bCs/>
          <w:sz w:val="22"/>
          <w:szCs w:val="22"/>
        </w:rPr>
      </w:pPr>
      <w:r w:rsidRPr="003B03D2">
        <w:rPr>
          <w:rFonts w:asciiTheme="minorHAnsi" w:hAnsiTheme="minorHAnsi" w:cstheme="minorHAnsi"/>
          <w:b/>
          <w:bCs/>
          <w:sz w:val="22"/>
          <w:szCs w:val="22"/>
        </w:rPr>
        <w:t>Les horaires de début et de fin de mission</w:t>
      </w:r>
    </w:p>
    <w:p w14:paraId="35C5B14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Pour tenir compte du délai nécessaire pour rejoindre une gare et pour en revenir, un délai forfaitaire d’une ½ heure est pris en compte dans la durée de la mission avant l’heure de départ et aussi après l’heure de retour inscrite sur l’ordre de mission. Ce délai est porté à 2 heures en cas d’utilisation de l’avion. </w:t>
      </w:r>
    </w:p>
    <w:p w14:paraId="7C2DB565"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délai forfaitaire peut être dépassé en cas de force majeure ou de circonstances exceptionnelles.</w:t>
      </w:r>
    </w:p>
    <w:p w14:paraId="0094D909" w14:textId="77777777" w:rsidR="008C07A2" w:rsidRPr="003B03D2" w:rsidRDefault="008C07A2" w:rsidP="008C07A2">
      <w:pPr>
        <w:numPr>
          <w:ilvl w:val="0"/>
          <w:numId w:val="23"/>
        </w:numPr>
        <w:spacing w:before="240"/>
        <w:ind w:left="714" w:hanging="357"/>
        <w:jc w:val="both"/>
        <w:rPr>
          <w:rFonts w:asciiTheme="minorHAnsi" w:hAnsiTheme="minorHAnsi" w:cstheme="minorHAnsi"/>
          <w:b/>
          <w:bCs/>
          <w:sz w:val="22"/>
          <w:szCs w:val="22"/>
          <w:u w:val="single"/>
        </w:rPr>
      </w:pPr>
      <w:r w:rsidRPr="003B03D2">
        <w:rPr>
          <w:rFonts w:asciiTheme="minorHAnsi" w:hAnsiTheme="minorHAnsi" w:cstheme="minorHAnsi"/>
          <w:b/>
          <w:bCs/>
          <w:sz w:val="22"/>
          <w:szCs w:val="22"/>
          <w:u w:val="single"/>
        </w:rPr>
        <w:t>Les dispositions relatives au versement de l’indemnité de mission</w:t>
      </w:r>
    </w:p>
    <w:p w14:paraId="6956CCC3"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indemnités de mission recouvrent les frais liés aux transports, à l’hébergement et aux repas.</w:t>
      </w:r>
    </w:p>
    <w:p w14:paraId="41FA5245" w14:textId="77777777" w:rsidR="008C07A2" w:rsidRPr="003B03D2" w:rsidRDefault="008C07A2" w:rsidP="008C07A2">
      <w:pPr>
        <w:numPr>
          <w:ilvl w:val="1"/>
          <w:numId w:val="23"/>
        </w:numPr>
        <w:spacing w:before="120"/>
        <w:jc w:val="both"/>
        <w:rPr>
          <w:rFonts w:asciiTheme="minorHAnsi" w:hAnsiTheme="minorHAnsi" w:cstheme="minorHAnsi"/>
          <w:b/>
          <w:bCs/>
          <w:sz w:val="22"/>
          <w:szCs w:val="22"/>
        </w:rPr>
      </w:pPr>
      <w:r w:rsidRPr="003B03D2">
        <w:rPr>
          <w:rFonts w:asciiTheme="minorHAnsi" w:hAnsiTheme="minorHAnsi" w:cstheme="minorHAnsi"/>
          <w:b/>
          <w:bCs/>
          <w:sz w:val="22"/>
          <w:szCs w:val="22"/>
        </w:rPr>
        <w:t>Les frais de transports</w:t>
      </w:r>
    </w:p>
    <w:p w14:paraId="3B3308EB"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 xml:space="preserve">Dans le cadre d’une démarche de développement durable et de maîtrise des coûts, l’usage préconisé en priorité par le syndicat est le recours aux transports collectifs, qui constituent la règle. Tout autre mode de déplacement doit se justifier par une raison économique ou comme étant mieux adapté à la </w:t>
      </w:r>
      <w:r w:rsidRPr="008C07A2">
        <w:rPr>
          <w:rStyle w:val="lev"/>
          <w:rFonts w:asciiTheme="minorHAnsi" w:hAnsiTheme="minorHAnsi" w:cstheme="minorHAnsi"/>
          <w:b w:val="0"/>
          <w:bCs w:val="0"/>
          <w:sz w:val="22"/>
          <w:szCs w:val="22"/>
        </w:rPr>
        <w:lastRenderedPageBreak/>
        <w:t xml:space="preserve">nature du déplacement. Ces modes de déplacement seront préférés à l’utilisation d’un véhicule personnel hors du périmètre syndical. </w:t>
      </w:r>
    </w:p>
    <w:p w14:paraId="2FE9EFC5"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 xml:space="preserve">Dans tous les cas, le covoiturage </w:t>
      </w:r>
      <w:proofErr w:type="gramStart"/>
      <w:r w:rsidRPr="008C07A2">
        <w:rPr>
          <w:rStyle w:val="lev"/>
          <w:rFonts w:asciiTheme="minorHAnsi" w:hAnsiTheme="minorHAnsi" w:cstheme="minorHAnsi"/>
          <w:b w:val="0"/>
          <w:bCs w:val="0"/>
          <w:sz w:val="22"/>
          <w:szCs w:val="22"/>
        </w:rPr>
        <w:t>sera</w:t>
      </w:r>
      <w:proofErr w:type="gramEnd"/>
      <w:r w:rsidRPr="008C07A2">
        <w:rPr>
          <w:rStyle w:val="lev"/>
          <w:rFonts w:asciiTheme="minorHAnsi" w:hAnsiTheme="minorHAnsi" w:cstheme="minorHAnsi"/>
          <w:b w:val="0"/>
          <w:bCs w:val="0"/>
          <w:sz w:val="22"/>
          <w:szCs w:val="22"/>
        </w:rPr>
        <w:t xml:space="preserve"> privilégié si plusieurs agents du syndicat se rendent au même endroit, les mêmes jours. </w:t>
      </w:r>
    </w:p>
    <w:p w14:paraId="3CA02E96"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 xml:space="preserve">Le recours à d’autres moyens de transport est apprécié au cas par cas, dans l’intérêt du service et dans les conditions ci-dessous énumérées. </w:t>
      </w:r>
    </w:p>
    <w:p w14:paraId="6827F80C" w14:textId="77777777" w:rsidR="008C07A2" w:rsidRPr="008C07A2" w:rsidRDefault="008C07A2" w:rsidP="008C07A2">
      <w:pPr>
        <w:spacing w:before="120"/>
        <w:jc w:val="both"/>
        <w:rPr>
          <w:rStyle w:val="lev"/>
          <w:rFonts w:asciiTheme="minorHAnsi" w:hAnsiTheme="minorHAnsi" w:cstheme="minorHAnsi"/>
          <w:b w:val="0"/>
          <w:bCs w:val="0"/>
          <w:sz w:val="22"/>
          <w:szCs w:val="22"/>
        </w:rPr>
      </w:pPr>
      <w:r w:rsidRPr="008C07A2">
        <w:rPr>
          <w:rStyle w:val="lev"/>
          <w:rFonts w:asciiTheme="minorHAnsi" w:hAnsiTheme="minorHAnsi" w:cstheme="minorHAnsi"/>
          <w:b w:val="0"/>
          <w:bCs w:val="0"/>
          <w:sz w:val="22"/>
          <w:szCs w:val="22"/>
        </w:rPr>
        <w:t>Le remboursement des frais de transport s’effectue donc en priorité sur la base d’un trajet en train en deuxième classe. C’est seulement si le recours au véhicule personnel le justifie que l’agent sera remboursé sur la base des frais kilométriques.</w:t>
      </w:r>
    </w:p>
    <w:p w14:paraId="6063D01B" w14:textId="77777777" w:rsidR="008C07A2" w:rsidRPr="003B03D2" w:rsidRDefault="008C07A2" w:rsidP="008C07A2">
      <w:pPr>
        <w:numPr>
          <w:ilvl w:val="2"/>
          <w:numId w:val="23"/>
        </w:numPr>
        <w:spacing w:before="120"/>
        <w:jc w:val="both"/>
        <w:rPr>
          <w:rFonts w:asciiTheme="minorHAnsi" w:hAnsiTheme="minorHAnsi" w:cstheme="minorHAnsi"/>
          <w:i/>
          <w:iCs/>
          <w:sz w:val="22"/>
          <w:szCs w:val="22"/>
          <w:u w:val="single"/>
        </w:rPr>
      </w:pPr>
      <w:r w:rsidRPr="003B03D2">
        <w:rPr>
          <w:rFonts w:asciiTheme="minorHAnsi" w:hAnsiTheme="minorHAnsi" w:cstheme="minorHAnsi"/>
          <w:i/>
          <w:iCs/>
          <w:sz w:val="22"/>
          <w:szCs w:val="22"/>
          <w:u w:val="single"/>
        </w:rPr>
        <w:t xml:space="preserve">Les transports collectifs </w:t>
      </w:r>
    </w:p>
    <w:p w14:paraId="70337D4A"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déplacements doivent se faire par la voie la plus directe et la plus économique.</w:t>
      </w:r>
    </w:p>
    <w:p w14:paraId="025A65CA" w14:textId="77777777" w:rsidR="008C07A2" w:rsidRPr="003B03D2" w:rsidRDefault="008C07A2" w:rsidP="008C07A2">
      <w:pPr>
        <w:numPr>
          <w:ilvl w:val="3"/>
          <w:numId w:val="23"/>
        </w:numPr>
        <w:spacing w:before="240"/>
        <w:ind w:left="1077"/>
        <w:jc w:val="both"/>
        <w:rPr>
          <w:rFonts w:asciiTheme="minorHAnsi" w:hAnsiTheme="minorHAnsi" w:cstheme="minorHAnsi"/>
          <w:i/>
          <w:iCs/>
          <w:sz w:val="22"/>
          <w:szCs w:val="22"/>
        </w:rPr>
      </w:pPr>
      <w:r w:rsidRPr="003B03D2">
        <w:rPr>
          <w:rFonts w:asciiTheme="minorHAnsi" w:hAnsiTheme="minorHAnsi" w:cstheme="minorHAnsi"/>
          <w:i/>
          <w:iCs/>
          <w:sz w:val="22"/>
          <w:szCs w:val="22"/>
        </w:rPr>
        <w:t>Le train</w:t>
      </w:r>
    </w:p>
    <w:p w14:paraId="60FFAB0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remboursement des trajets par voie ferroviaire est effectué sur la base d’un trajet en deuxième classe.</w:t>
      </w:r>
    </w:p>
    <w:p w14:paraId="4B522C87"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remboursement d’un trajet en première classe peut être autorisé, sur justification écrite et sous la responsabilité du président ou de la personne ayant reçu délégation, lorsque les conditions de la mission ou les conditions tarifaires permettent de le justifier. </w:t>
      </w:r>
    </w:p>
    <w:p w14:paraId="2A830BDD"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Lorsque l’accès à un train est soumis au paiement d’un supplément de prix, le remboursement de ce supplément est autorisé sur présentation des pièces justificatives. </w:t>
      </w:r>
    </w:p>
    <w:p w14:paraId="006AE871"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remboursement de la couchette ou du wagon-lit est exclusif de l’indemnité de nuitée. Pour les déplacements de nuit par train et lorsque la prestation n’est pas incluse dans le prix du billet, les frais de petit déjeuner peuvent être remboursés au réel, dans la limite du plafond réglementaire pour un repas, sur présentation des justificatifs (notamment titre de transport et facture).</w:t>
      </w:r>
    </w:p>
    <w:p w14:paraId="2063F1A6" w14:textId="77777777" w:rsidR="008C07A2" w:rsidRPr="003B03D2" w:rsidRDefault="008C07A2" w:rsidP="008C07A2">
      <w:pPr>
        <w:numPr>
          <w:ilvl w:val="3"/>
          <w:numId w:val="23"/>
        </w:numPr>
        <w:spacing w:before="240"/>
        <w:ind w:left="1077"/>
        <w:jc w:val="both"/>
        <w:rPr>
          <w:rFonts w:asciiTheme="minorHAnsi" w:hAnsiTheme="minorHAnsi" w:cstheme="minorHAnsi"/>
          <w:i/>
          <w:iCs/>
          <w:sz w:val="22"/>
          <w:szCs w:val="22"/>
        </w:rPr>
      </w:pPr>
      <w:r w:rsidRPr="003B03D2">
        <w:rPr>
          <w:rFonts w:asciiTheme="minorHAnsi" w:hAnsiTheme="minorHAnsi" w:cstheme="minorHAnsi"/>
          <w:i/>
          <w:iCs/>
          <w:sz w:val="22"/>
          <w:szCs w:val="22"/>
        </w:rPr>
        <w:t>L’avion</w:t>
      </w:r>
    </w:p>
    <w:p w14:paraId="353A226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recours à la voie aérienne peut être autorisé pour les déplacements situés en dehors des grands axes ferroviaires et supérieurs à 500 km et pour lesquels la durée du déplacement s’en trouverait globalement augmentée, de plus d’une journée, en raison du mode de transport utilisé. </w:t>
      </w:r>
    </w:p>
    <w:p w14:paraId="1247B2FD"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Pour des trajets inférieurs à 500 km et lorsque des circonstances exceptionnelles de voyage le justifient (urgence essentiellement), le recours à la voie aérienne peut être autorisé sur justification écrite et sous la responsabilité du président ou de la personne ayant reçu délégation. </w:t>
      </w:r>
    </w:p>
    <w:p w14:paraId="63AA47A5"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temps passé à bord des avions n’ouvre droit à aucune indemnité de nuitée ou de repas, sauf dans le cas où le prix du passage ne comprend pas la fourniture du repas. </w:t>
      </w:r>
    </w:p>
    <w:p w14:paraId="168B823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Aucun remboursement n’est accordé au bénéficiaire en déplacement temporaire au titre des bagages personnels transportés en excédent de la franchise consentie par les compagnies de navigation aérienne. </w:t>
      </w:r>
    </w:p>
    <w:p w14:paraId="010E233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bénéficiaire qui accomplit une mission nécessitant la consultation d’une importante documentation technique peut obtenir, après accord préalable du président ou de la personne ayant reçu délégation et sur justificatif, le remboursement du coût des bagages transportés par la voie aérienne en excédent de la franchise consentie par les compagnies de navigation aérienne.</w:t>
      </w:r>
    </w:p>
    <w:p w14:paraId="5CD00224" w14:textId="77777777" w:rsidR="008C07A2" w:rsidRDefault="008C07A2" w:rsidP="008C07A2">
      <w:pPr>
        <w:numPr>
          <w:ilvl w:val="3"/>
          <w:numId w:val="23"/>
        </w:numPr>
        <w:spacing w:before="240"/>
        <w:ind w:left="1077"/>
        <w:jc w:val="both"/>
        <w:rPr>
          <w:rFonts w:asciiTheme="minorHAnsi" w:hAnsiTheme="minorHAnsi" w:cstheme="minorHAnsi"/>
          <w:i/>
          <w:iCs/>
          <w:sz w:val="22"/>
          <w:szCs w:val="22"/>
        </w:rPr>
        <w:sectPr w:rsidR="008C07A2" w:rsidSect="002172C1">
          <w:pgSz w:w="11906" w:h="16838"/>
          <w:pgMar w:top="1417" w:right="1417" w:bottom="1417" w:left="1417" w:header="708" w:footer="397" w:gutter="0"/>
          <w:cols w:space="708"/>
          <w:docGrid w:linePitch="360"/>
        </w:sectPr>
      </w:pPr>
    </w:p>
    <w:p w14:paraId="1668A150" w14:textId="77777777" w:rsidR="008C07A2" w:rsidRPr="003B03D2" w:rsidRDefault="008C07A2" w:rsidP="008C07A2">
      <w:pPr>
        <w:numPr>
          <w:ilvl w:val="3"/>
          <w:numId w:val="23"/>
        </w:numPr>
        <w:spacing w:before="240"/>
        <w:ind w:left="1077"/>
        <w:jc w:val="both"/>
        <w:rPr>
          <w:rFonts w:asciiTheme="minorHAnsi" w:hAnsiTheme="minorHAnsi" w:cstheme="minorHAnsi"/>
          <w:i/>
          <w:iCs/>
          <w:sz w:val="22"/>
          <w:szCs w:val="22"/>
        </w:rPr>
      </w:pPr>
      <w:r w:rsidRPr="003B03D2">
        <w:rPr>
          <w:rFonts w:asciiTheme="minorHAnsi" w:hAnsiTheme="minorHAnsi" w:cstheme="minorHAnsi"/>
          <w:i/>
          <w:iCs/>
          <w:sz w:val="22"/>
          <w:szCs w:val="22"/>
        </w:rPr>
        <w:lastRenderedPageBreak/>
        <w:t>Les autres moyens de transports collectifs</w:t>
      </w:r>
    </w:p>
    <w:p w14:paraId="4701285F"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remboursement des frais de transport en autocar, navette, métro, co-voiturage privé ou tout autre moyen de transport collectif comparable peut être effectué, sur présentation des pièces justificatives et sur la base des frais réellement exposés. </w:t>
      </w:r>
    </w:p>
    <w:p w14:paraId="12768D3C"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L’utilisation du co-voiturage privé n’est envisagée que dans le cadre où le bénéficiaire est passager du véhicule et en dernier recours en l’absence de tout autre moyen de transport collectif.</w:t>
      </w:r>
    </w:p>
    <w:p w14:paraId="6914E1F4" w14:textId="77777777" w:rsidR="008C07A2" w:rsidRPr="003B03D2" w:rsidRDefault="008C07A2" w:rsidP="008C07A2">
      <w:pPr>
        <w:numPr>
          <w:ilvl w:val="2"/>
          <w:numId w:val="23"/>
        </w:numPr>
        <w:spacing w:before="240"/>
        <w:ind w:left="1077"/>
        <w:jc w:val="both"/>
        <w:rPr>
          <w:rFonts w:asciiTheme="minorHAnsi" w:hAnsiTheme="minorHAnsi" w:cstheme="minorHAnsi"/>
          <w:i/>
          <w:iCs/>
          <w:sz w:val="22"/>
          <w:szCs w:val="22"/>
          <w:u w:val="single"/>
        </w:rPr>
      </w:pPr>
      <w:r w:rsidRPr="003B03D2">
        <w:rPr>
          <w:rFonts w:asciiTheme="minorHAnsi" w:hAnsiTheme="minorHAnsi" w:cstheme="minorHAnsi"/>
          <w:i/>
          <w:iCs/>
          <w:sz w:val="22"/>
          <w:szCs w:val="22"/>
          <w:u w:val="single"/>
        </w:rPr>
        <w:t>Le recours aux autres moyens de transports</w:t>
      </w:r>
    </w:p>
    <w:p w14:paraId="612D3F74" w14:textId="77777777" w:rsidR="008C07A2" w:rsidRPr="003B03D2" w:rsidRDefault="008C07A2" w:rsidP="008C07A2">
      <w:pPr>
        <w:numPr>
          <w:ilvl w:val="3"/>
          <w:numId w:val="23"/>
        </w:numPr>
        <w:spacing w:before="240"/>
        <w:ind w:left="1077"/>
        <w:jc w:val="both"/>
        <w:rPr>
          <w:rFonts w:asciiTheme="minorHAnsi" w:hAnsiTheme="minorHAnsi" w:cstheme="minorHAnsi"/>
          <w:i/>
          <w:iCs/>
          <w:sz w:val="22"/>
          <w:szCs w:val="22"/>
        </w:rPr>
      </w:pPr>
      <w:r w:rsidRPr="003B03D2">
        <w:rPr>
          <w:rFonts w:asciiTheme="minorHAnsi" w:hAnsiTheme="minorHAnsi" w:cstheme="minorHAnsi"/>
          <w:i/>
          <w:iCs/>
          <w:sz w:val="22"/>
          <w:szCs w:val="22"/>
        </w:rPr>
        <w:t>Le véhicule de service</w:t>
      </w:r>
    </w:p>
    <w:p w14:paraId="1FE841F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L’usage du véhicule de service peut être autorisé par l’autorité territoriale pour tout déplacement dans le cadre d’une mission en dehors du périmètre du SMT AML, lorsque cela est justifié (le transport en commun demeurant la règle). </w:t>
      </w:r>
    </w:p>
    <w:p w14:paraId="2C37B876" w14:textId="77777777" w:rsidR="008C07A2"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Cette disposition ne s’applique pas pour les formations et pour les concours ou examens professionnels.</w:t>
      </w:r>
    </w:p>
    <w:p w14:paraId="0D957804" w14:textId="77777777" w:rsidR="008C07A2" w:rsidRPr="003B03D2" w:rsidRDefault="008C07A2" w:rsidP="008C07A2">
      <w:pPr>
        <w:numPr>
          <w:ilvl w:val="3"/>
          <w:numId w:val="23"/>
        </w:numPr>
        <w:spacing w:before="240"/>
        <w:ind w:left="1077"/>
        <w:jc w:val="both"/>
        <w:rPr>
          <w:rFonts w:asciiTheme="minorHAnsi" w:hAnsiTheme="minorHAnsi" w:cstheme="minorHAnsi"/>
          <w:i/>
          <w:iCs/>
          <w:sz w:val="22"/>
          <w:szCs w:val="22"/>
        </w:rPr>
      </w:pPr>
      <w:r w:rsidRPr="003B03D2">
        <w:rPr>
          <w:rFonts w:asciiTheme="minorHAnsi" w:hAnsiTheme="minorHAnsi" w:cstheme="minorHAnsi"/>
          <w:i/>
          <w:iCs/>
          <w:sz w:val="22"/>
          <w:szCs w:val="22"/>
        </w:rPr>
        <w:t>Le véhicule personnel</w:t>
      </w:r>
    </w:p>
    <w:p w14:paraId="3A29E48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L’autorité territoriale peut autoriser le bénéficiaire à utiliser son véhicule terrestre à moteur, quand l’intérêt du service le justifie. </w:t>
      </w:r>
    </w:p>
    <w:p w14:paraId="7431F0C7"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Ce recours doit être limité aux besoins du service, sur autorisation du président ou de la personne ayant reçu délégation, notamment en cas d’indisponibilité d’un véhicule de service et lorsque le recours au transport en commun s’avère impossible ou très difficile. </w:t>
      </w:r>
    </w:p>
    <w:p w14:paraId="3AEEF04A"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autorisations ne sont délivrées que dans les cas suivants :</w:t>
      </w:r>
    </w:p>
    <w:p w14:paraId="7B85133B" w14:textId="77777777" w:rsidR="008C07A2" w:rsidRPr="00AB5DBC" w:rsidRDefault="008C07A2" w:rsidP="008C07A2">
      <w:pPr>
        <w:pStyle w:val="Paragraphedeliste"/>
        <w:numPr>
          <w:ilvl w:val="0"/>
          <w:numId w:val="27"/>
        </w:numPr>
        <w:spacing w:before="120"/>
        <w:contextualSpacing/>
        <w:jc w:val="both"/>
        <w:rPr>
          <w:rFonts w:asciiTheme="minorHAnsi" w:hAnsiTheme="minorHAnsi" w:cstheme="minorHAnsi"/>
          <w:sz w:val="22"/>
          <w:szCs w:val="22"/>
        </w:rPr>
      </w:pPr>
      <w:r w:rsidRPr="00AB5DBC">
        <w:rPr>
          <w:rFonts w:asciiTheme="minorHAnsi" w:hAnsiTheme="minorHAnsi" w:cstheme="minorHAnsi"/>
          <w:sz w:val="22"/>
          <w:szCs w:val="22"/>
        </w:rPr>
        <w:t>Si l’utilisation du véhicule personnel entraîne une économie ou un gain de temps appréciable ;</w:t>
      </w:r>
    </w:p>
    <w:p w14:paraId="3B3FC228" w14:textId="77777777" w:rsidR="008C07A2" w:rsidRPr="00AB5DBC" w:rsidRDefault="008C07A2" w:rsidP="008C07A2">
      <w:pPr>
        <w:pStyle w:val="Paragraphedeliste"/>
        <w:numPr>
          <w:ilvl w:val="0"/>
          <w:numId w:val="27"/>
        </w:numPr>
        <w:spacing w:before="120"/>
        <w:contextualSpacing/>
        <w:jc w:val="both"/>
        <w:rPr>
          <w:rFonts w:asciiTheme="minorHAnsi" w:hAnsiTheme="minorHAnsi" w:cstheme="minorHAnsi"/>
          <w:sz w:val="22"/>
          <w:szCs w:val="22"/>
        </w:rPr>
      </w:pPr>
      <w:r w:rsidRPr="00AB5DBC">
        <w:rPr>
          <w:rFonts w:asciiTheme="minorHAnsi" w:hAnsiTheme="minorHAnsi" w:cstheme="minorHAnsi"/>
          <w:sz w:val="22"/>
          <w:szCs w:val="22"/>
        </w:rPr>
        <w:t xml:space="preserve">Ou bien lorsqu’elle est rendue nécessaire soit par l’absence, permanente ou occasionnelle, de moyens de transports en commun, soit par l’obligation attestée de transporter du matériel précieux, fragile, lourd ou encombrant. </w:t>
      </w:r>
    </w:p>
    <w:p w14:paraId="18085EF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bénéficiaire autorisé à utiliser son véhicule terrestre à moteur pour les besoins du service est indemnisé de ses frais de transport sur la base des indemnités kilométriques, dont les taux sont fixés par arrêté ministériel en fonction de la puissance fiscale du véhicule et de la distance annuelle parcourue.</w:t>
      </w:r>
    </w:p>
    <w:p w14:paraId="142FC27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Dans le cadre d’un ordre de mission annuel, le remboursement est effectué sur la base du kilométrage parcouru depuis le 1er janvier de chaque année et nécessite donc un suivi précis par le service gestionnaire. </w:t>
      </w:r>
    </w:p>
    <w:p w14:paraId="0743DA1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La demande devra être justifiée pour chaque ordre de mission.</w:t>
      </w:r>
    </w:p>
    <w:p w14:paraId="5112B185" w14:textId="77777777" w:rsidR="008C07A2" w:rsidRPr="00AB5DBC" w:rsidRDefault="008C07A2" w:rsidP="008C07A2">
      <w:pPr>
        <w:numPr>
          <w:ilvl w:val="3"/>
          <w:numId w:val="23"/>
        </w:numPr>
        <w:spacing w:before="240"/>
        <w:ind w:left="1077"/>
        <w:jc w:val="both"/>
        <w:rPr>
          <w:rFonts w:asciiTheme="minorHAnsi" w:hAnsiTheme="minorHAnsi" w:cstheme="minorHAnsi"/>
          <w:i/>
          <w:iCs/>
          <w:sz w:val="22"/>
          <w:szCs w:val="22"/>
        </w:rPr>
      </w:pPr>
      <w:r w:rsidRPr="00AB5DBC">
        <w:rPr>
          <w:rFonts w:asciiTheme="minorHAnsi" w:hAnsiTheme="minorHAnsi" w:cstheme="minorHAnsi"/>
          <w:i/>
          <w:iCs/>
          <w:sz w:val="22"/>
          <w:szCs w:val="22"/>
        </w:rPr>
        <w:t>Le recours à un autre véhicule</w:t>
      </w:r>
    </w:p>
    <w:p w14:paraId="55311D3F"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A titre exceptionnel, le bénéficiaire peut utiliser un taxi quand l’intérêt du service le justifie, c’est-à-dire:</w:t>
      </w:r>
    </w:p>
    <w:p w14:paraId="583BE33C" w14:textId="77777777" w:rsidR="008C07A2" w:rsidRPr="003E5533" w:rsidRDefault="008C07A2" w:rsidP="008C07A2">
      <w:pPr>
        <w:pStyle w:val="Paragraphedeliste"/>
        <w:numPr>
          <w:ilvl w:val="0"/>
          <w:numId w:val="28"/>
        </w:numPr>
        <w:spacing w:before="120"/>
        <w:contextualSpacing/>
        <w:jc w:val="both"/>
        <w:rPr>
          <w:rFonts w:asciiTheme="minorHAnsi" w:hAnsiTheme="minorHAnsi" w:cstheme="minorHAnsi"/>
          <w:sz w:val="22"/>
          <w:szCs w:val="22"/>
        </w:rPr>
      </w:pPr>
      <w:r w:rsidRPr="003E5533">
        <w:rPr>
          <w:rFonts w:asciiTheme="minorHAnsi" w:hAnsiTheme="minorHAnsi" w:cstheme="minorHAnsi"/>
          <w:sz w:val="22"/>
          <w:szCs w:val="22"/>
        </w:rPr>
        <w:t>Sur de courtes distances, en cas d’absence justifiée, permanente ou occasionnelle, de moyens de transport en commun et dès lors que le taxi constitue un gain de temps précieux ;</w:t>
      </w:r>
    </w:p>
    <w:p w14:paraId="0C895D7A" w14:textId="77777777" w:rsidR="008C07A2" w:rsidRPr="003E5533" w:rsidRDefault="008C07A2" w:rsidP="008C07A2">
      <w:pPr>
        <w:pStyle w:val="Paragraphedeliste"/>
        <w:numPr>
          <w:ilvl w:val="0"/>
          <w:numId w:val="28"/>
        </w:numPr>
        <w:spacing w:before="120"/>
        <w:contextualSpacing/>
        <w:jc w:val="both"/>
        <w:rPr>
          <w:rFonts w:asciiTheme="minorHAnsi" w:hAnsiTheme="minorHAnsi" w:cstheme="minorHAnsi"/>
          <w:sz w:val="22"/>
          <w:szCs w:val="22"/>
        </w:rPr>
      </w:pPr>
      <w:r w:rsidRPr="003E5533">
        <w:rPr>
          <w:rFonts w:asciiTheme="minorHAnsi" w:hAnsiTheme="minorHAnsi" w:cstheme="minorHAnsi"/>
          <w:sz w:val="22"/>
          <w:szCs w:val="22"/>
        </w:rPr>
        <w:t>Sur de courtes distances, lorsqu’il y a obligation attestée de transporter du matériel précieux, fragile, lourd ou encombrant ;</w:t>
      </w:r>
    </w:p>
    <w:p w14:paraId="0CD3BB49" w14:textId="77777777" w:rsidR="008C07A2" w:rsidRPr="003E5533" w:rsidRDefault="008C07A2" w:rsidP="008C07A2">
      <w:pPr>
        <w:pStyle w:val="Paragraphedeliste"/>
        <w:numPr>
          <w:ilvl w:val="0"/>
          <w:numId w:val="28"/>
        </w:numPr>
        <w:spacing w:before="120"/>
        <w:contextualSpacing/>
        <w:jc w:val="both"/>
        <w:rPr>
          <w:rFonts w:asciiTheme="minorHAnsi" w:hAnsiTheme="minorHAnsi" w:cstheme="minorHAnsi"/>
          <w:sz w:val="22"/>
          <w:szCs w:val="22"/>
        </w:rPr>
      </w:pPr>
      <w:r w:rsidRPr="003E5533">
        <w:rPr>
          <w:rFonts w:asciiTheme="minorHAnsi" w:hAnsiTheme="minorHAnsi" w:cstheme="minorHAnsi"/>
          <w:sz w:val="22"/>
          <w:szCs w:val="22"/>
        </w:rPr>
        <w:lastRenderedPageBreak/>
        <w:t>Quand l’utilisation collective d’un taxi est moins onéreuse que l’utilisation des moyens de transports en commun réguliers.</w:t>
      </w:r>
    </w:p>
    <w:p w14:paraId="31C48835"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remboursement de ces frais s’effectue sur présentation des pièces justificatives et sur la base des frais réellement exposés.</w:t>
      </w:r>
    </w:p>
    <w:p w14:paraId="5BAA24EE" w14:textId="77777777" w:rsidR="008C07A2" w:rsidRPr="003E5533" w:rsidRDefault="008C07A2" w:rsidP="008C07A2">
      <w:pPr>
        <w:numPr>
          <w:ilvl w:val="3"/>
          <w:numId w:val="23"/>
        </w:numPr>
        <w:spacing w:before="240"/>
        <w:ind w:left="1077"/>
        <w:jc w:val="both"/>
        <w:rPr>
          <w:rFonts w:asciiTheme="minorHAnsi" w:hAnsiTheme="minorHAnsi" w:cstheme="minorHAnsi"/>
          <w:i/>
          <w:iCs/>
          <w:sz w:val="22"/>
          <w:szCs w:val="22"/>
        </w:rPr>
      </w:pPr>
      <w:r w:rsidRPr="003E5533">
        <w:rPr>
          <w:rFonts w:asciiTheme="minorHAnsi" w:hAnsiTheme="minorHAnsi" w:cstheme="minorHAnsi"/>
          <w:i/>
          <w:iCs/>
          <w:sz w:val="22"/>
          <w:szCs w:val="22"/>
        </w:rPr>
        <w:t>Les frais de stationnement et d’autoroute</w:t>
      </w:r>
    </w:p>
    <w:p w14:paraId="2957A9D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bénéficiaire, autorisé à utiliser un véhicule syndical ou son véhicule personnel pour les besoins du service, peut être remboursé de ses frais de parc de stationnement et de péage d’autoroute sur présentation des pièces justificatives au seul ordonnateur et sur la base des frais réellement exposés. </w:t>
      </w:r>
    </w:p>
    <w:p w14:paraId="231B3562"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Dans le cadre de la mission, les frais de stationnement sont pris en charge dans la limite de 72 heures.</w:t>
      </w:r>
    </w:p>
    <w:p w14:paraId="65DBC4BE" w14:textId="77777777" w:rsidR="008C07A2" w:rsidRPr="003E5533" w:rsidRDefault="008C07A2" w:rsidP="008C07A2">
      <w:pPr>
        <w:numPr>
          <w:ilvl w:val="1"/>
          <w:numId w:val="23"/>
        </w:numPr>
        <w:spacing w:before="240"/>
        <w:ind w:left="714" w:hanging="357"/>
        <w:jc w:val="both"/>
        <w:rPr>
          <w:rFonts w:asciiTheme="minorHAnsi" w:hAnsiTheme="minorHAnsi" w:cstheme="minorHAnsi"/>
          <w:b/>
          <w:bCs/>
          <w:sz w:val="22"/>
          <w:szCs w:val="22"/>
        </w:rPr>
      </w:pPr>
      <w:r w:rsidRPr="003E5533">
        <w:rPr>
          <w:rFonts w:asciiTheme="minorHAnsi" w:hAnsiTheme="minorHAnsi" w:cstheme="minorHAnsi"/>
          <w:b/>
          <w:bCs/>
          <w:sz w:val="22"/>
          <w:szCs w:val="22"/>
        </w:rPr>
        <w:t>Les frais d’hébergement et de repas</w:t>
      </w:r>
    </w:p>
    <w:p w14:paraId="3B17AC8D" w14:textId="77777777" w:rsidR="008C07A2" w:rsidRPr="003E5533" w:rsidRDefault="008C07A2" w:rsidP="008C07A2">
      <w:pPr>
        <w:numPr>
          <w:ilvl w:val="2"/>
          <w:numId w:val="23"/>
        </w:numPr>
        <w:spacing w:before="240"/>
        <w:ind w:left="1077"/>
        <w:jc w:val="both"/>
        <w:rPr>
          <w:rFonts w:asciiTheme="minorHAnsi" w:hAnsiTheme="minorHAnsi" w:cstheme="minorHAnsi"/>
          <w:i/>
          <w:iCs/>
          <w:sz w:val="22"/>
          <w:szCs w:val="22"/>
          <w:u w:val="single"/>
        </w:rPr>
      </w:pPr>
      <w:r w:rsidRPr="003E5533">
        <w:rPr>
          <w:rFonts w:asciiTheme="minorHAnsi" w:hAnsiTheme="minorHAnsi" w:cstheme="minorHAnsi"/>
          <w:i/>
          <w:iCs/>
          <w:sz w:val="22"/>
          <w:szCs w:val="22"/>
          <w:u w:val="single"/>
        </w:rPr>
        <w:t>Les frais d’hébergement</w:t>
      </w:r>
    </w:p>
    <w:p w14:paraId="16437CE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Se trouvant en mission, le bénéficiaire peut prétendre à un remboursement de ses frais d’hébergement. </w:t>
      </w:r>
    </w:p>
    <w:p w14:paraId="361BA866" w14:textId="77777777" w:rsidR="008C07A2" w:rsidRDefault="008C07A2" w:rsidP="008C07A2">
      <w:pPr>
        <w:spacing w:before="120" w:after="240"/>
        <w:jc w:val="both"/>
        <w:rPr>
          <w:rFonts w:asciiTheme="minorHAnsi" w:hAnsiTheme="minorHAnsi" w:cstheme="minorHAnsi"/>
          <w:sz w:val="22"/>
          <w:szCs w:val="22"/>
        </w:rPr>
      </w:pPr>
      <w:r w:rsidRPr="00CC6FD1">
        <w:rPr>
          <w:rFonts w:asciiTheme="minorHAnsi" w:hAnsiTheme="minorHAnsi" w:cstheme="minorHAnsi"/>
          <w:sz w:val="22"/>
          <w:szCs w:val="22"/>
        </w:rPr>
        <w:t>Le remboursement est effectué sur la base forfaitaire (comprenant la nuitée et le petit-déjeuner) comme suit, sur présentation d’un justificatif :</w:t>
      </w:r>
    </w:p>
    <w:tbl>
      <w:tblPr>
        <w:tblStyle w:val="Grilledutableau"/>
        <w:tblW w:w="0" w:type="auto"/>
        <w:tblLook w:val="04A0" w:firstRow="1" w:lastRow="0" w:firstColumn="1" w:lastColumn="0" w:noHBand="0" w:noVBand="1"/>
      </w:tblPr>
      <w:tblGrid>
        <w:gridCol w:w="6276"/>
        <w:gridCol w:w="2786"/>
      </w:tblGrid>
      <w:tr w:rsidR="008C07A2" w:rsidRPr="00CC6FD1" w14:paraId="1BCC29B8" w14:textId="77777777" w:rsidTr="008C07A2">
        <w:tc>
          <w:tcPr>
            <w:tcW w:w="6276" w:type="dxa"/>
          </w:tcPr>
          <w:p w14:paraId="11495186"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France métropolitaine</w:t>
            </w:r>
          </w:p>
          <w:p w14:paraId="44C934DB" w14:textId="77777777" w:rsidR="008C07A2" w:rsidRPr="003E5533" w:rsidRDefault="008C07A2" w:rsidP="00E41E5A">
            <w:pPr>
              <w:spacing w:before="120"/>
              <w:contextualSpacing/>
              <w:jc w:val="both"/>
              <w:rPr>
                <w:rFonts w:asciiTheme="minorHAnsi" w:hAnsiTheme="minorHAnsi" w:cstheme="minorHAnsi"/>
                <w:b/>
                <w:bCs/>
                <w:sz w:val="22"/>
                <w:szCs w:val="22"/>
              </w:rPr>
            </w:pPr>
            <w:r w:rsidRPr="003E5533">
              <w:rPr>
                <w:rFonts w:asciiTheme="minorHAnsi" w:hAnsiTheme="minorHAnsi" w:cstheme="minorHAnsi"/>
                <w:b/>
                <w:bCs/>
                <w:sz w:val="22"/>
                <w:szCs w:val="22"/>
              </w:rPr>
              <w:t>Taux de base</w:t>
            </w:r>
          </w:p>
        </w:tc>
        <w:tc>
          <w:tcPr>
            <w:tcW w:w="2786" w:type="dxa"/>
            <w:vAlign w:val="center"/>
          </w:tcPr>
          <w:p w14:paraId="75FD91B8"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70€</w:t>
            </w:r>
          </w:p>
        </w:tc>
      </w:tr>
      <w:tr w:rsidR="008C07A2" w:rsidRPr="00CC6FD1" w14:paraId="736B1FBD" w14:textId="77777777" w:rsidTr="008C07A2">
        <w:tc>
          <w:tcPr>
            <w:tcW w:w="6276" w:type="dxa"/>
          </w:tcPr>
          <w:p w14:paraId="026944A6"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France métropolitaine</w:t>
            </w:r>
          </w:p>
          <w:p w14:paraId="1B7B4EC0" w14:textId="77777777" w:rsidR="008C07A2" w:rsidRPr="003E5533" w:rsidRDefault="008C07A2" w:rsidP="00E41E5A">
            <w:pPr>
              <w:spacing w:before="120"/>
              <w:contextualSpacing/>
              <w:jc w:val="both"/>
              <w:rPr>
                <w:rFonts w:asciiTheme="minorHAnsi" w:hAnsiTheme="minorHAnsi" w:cstheme="minorHAnsi"/>
                <w:b/>
                <w:bCs/>
                <w:sz w:val="22"/>
                <w:szCs w:val="22"/>
              </w:rPr>
            </w:pPr>
            <w:r w:rsidRPr="003E5533">
              <w:rPr>
                <w:rFonts w:asciiTheme="minorHAnsi" w:hAnsiTheme="minorHAnsi" w:cstheme="minorHAnsi"/>
                <w:b/>
                <w:bCs/>
                <w:sz w:val="22"/>
                <w:szCs w:val="22"/>
              </w:rPr>
              <w:t>Grandes villes et communes de la métropole du Grand Paris</w:t>
            </w:r>
          </w:p>
        </w:tc>
        <w:tc>
          <w:tcPr>
            <w:tcW w:w="2786" w:type="dxa"/>
            <w:vAlign w:val="center"/>
          </w:tcPr>
          <w:p w14:paraId="6488E94D"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90€</w:t>
            </w:r>
          </w:p>
        </w:tc>
      </w:tr>
      <w:tr w:rsidR="008C07A2" w:rsidRPr="00CC6FD1" w14:paraId="59867F5E" w14:textId="77777777" w:rsidTr="008C07A2">
        <w:tc>
          <w:tcPr>
            <w:tcW w:w="6276" w:type="dxa"/>
          </w:tcPr>
          <w:p w14:paraId="6FAD7DA8"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France métropolitaine</w:t>
            </w:r>
          </w:p>
          <w:p w14:paraId="6DBA9ABA" w14:textId="77777777" w:rsidR="008C07A2" w:rsidRPr="003E5533" w:rsidRDefault="008C07A2" w:rsidP="00E41E5A">
            <w:pPr>
              <w:spacing w:before="120"/>
              <w:contextualSpacing/>
              <w:jc w:val="both"/>
              <w:rPr>
                <w:rFonts w:asciiTheme="minorHAnsi" w:hAnsiTheme="minorHAnsi" w:cstheme="minorHAnsi"/>
                <w:b/>
                <w:bCs/>
                <w:sz w:val="22"/>
                <w:szCs w:val="22"/>
              </w:rPr>
            </w:pPr>
            <w:r w:rsidRPr="003E5533">
              <w:rPr>
                <w:rFonts w:asciiTheme="minorHAnsi" w:hAnsiTheme="minorHAnsi" w:cstheme="minorHAnsi"/>
                <w:b/>
                <w:bCs/>
                <w:sz w:val="22"/>
                <w:szCs w:val="22"/>
              </w:rPr>
              <w:t>Commune de Paris</w:t>
            </w:r>
          </w:p>
        </w:tc>
        <w:tc>
          <w:tcPr>
            <w:tcW w:w="2786" w:type="dxa"/>
            <w:vAlign w:val="center"/>
          </w:tcPr>
          <w:p w14:paraId="2ACEC5C9" w14:textId="77777777" w:rsidR="008C07A2" w:rsidRPr="00CC6FD1" w:rsidRDefault="008C07A2" w:rsidP="00E41E5A">
            <w:pPr>
              <w:spacing w:before="120"/>
              <w:contextualSpacing/>
              <w:jc w:val="both"/>
              <w:rPr>
                <w:rFonts w:asciiTheme="minorHAnsi" w:hAnsiTheme="minorHAnsi" w:cstheme="minorHAnsi"/>
                <w:sz w:val="22"/>
                <w:szCs w:val="22"/>
              </w:rPr>
            </w:pPr>
            <w:r w:rsidRPr="00CC6FD1">
              <w:rPr>
                <w:rFonts w:asciiTheme="minorHAnsi" w:hAnsiTheme="minorHAnsi" w:cstheme="minorHAnsi"/>
                <w:sz w:val="22"/>
                <w:szCs w:val="22"/>
              </w:rPr>
              <w:t>110€</w:t>
            </w:r>
          </w:p>
        </w:tc>
      </w:tr>
    </w:tbl>
    <w:p w14:paraId="17D120B4"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Pour l’application de ces taux, sont considérées comme grandes villes, les communes dont la population légale est égale à ou supérieure à 200 000 habitants. </w:t>
      </w:r>
    </w:p>
    <w:p w14:paraId="4CE04DEA"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Les communes de la métropole du Grand Paris sont les communes reprises à l’article 1er du décret n°2015-1212 du 30 septembre 2015, à l’exception de la commune de Paris. </w:t>
      </w:r>
    </w:p>
    <w:p w14:paraId="5419F082"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Il est précisé que le taux forfaitaire de remboursement des frais d’hébergement est porté, dans tous les cas, à 120 € pour les agents reconnus en qualité de travailleurs handicapés et en situation de mobilité réduite.</w:t>
      </w:r>
    </w:p>
    <w:p w14:paraId="022C97A7"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hébergements se font, de préférence, à l’hôtel, en chambre simple, avec petit déjeuner. Celui-ci est pris en charge, lorsqu’il n’est pas compris dans le prix de la réservation. L’hébergement peut également s’effectuer en chambre d’hôte ou en gîte.</w:t>
      </w:r>
    </w:p>
    <w:p w14:paraId="03C28EC7" w14:textId="77777777" w:rsidR="008C07A2" w:rsidRPr="003E5533" w:rsidRDefault="008C07A2" w:rsidP="008C07A2">
      <w:pPr>
        <w:numPr>
          <w:ilvl w:val="2"/>
          <w:numId w:val="23"/>
        </w:numPr>
        <w:spacing w:before="240"/>
        <w:ind w:left="1077"/>
        <w:jc w:val="both"/>
        <w:rPr>
          <w:rFonts w:asciiTheme="minorHAnsi" w:hAnsiTheme="minorHAnsi" w:cstheme="minorHAnsi"/>
          <w:i/>
          <w:iCs/>
          <w:sz w:val="22"/>
          <w:szCs w:val="22"/>
          <w:u w:val="single"/>
        </w:rPr>
      </w:pPr>
      <w:r w:rsidRPr="003E5533">
        <w:rPr>
          <w:rFonts w:asciiTheme="minorHAnsi" w:hAnsiTheme="minorHAnsi" w:cstheme="minorHAnsi"/>
          <w:i/>
          <w:iCs/>
          <w:sz w:val="22"/>
          <w:szCs w:val="22"/>
          <w:u w:val="single"/>
        </w:rPr>
        <w:t>Les frais de repas</w:t>
      </w:r>
    </w:p>
    <w:p w14:paraId="59EC291B"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Dans le cas de la mission, et si les repas ne lui sont pas fournis gratuitement, le bénéficiaire perçoit une indemnisation pour ses frais de restauration, sur la base d’un forfait de 17,50€ par repas.</w:t>
      </w:r>
    </w:p>
    <w:p w14:paraId="53F1E636" w14:textId="77777777" w:rsidR="008C07A2" w:rsidRPr="003E5533" w:rsidRDefault="008C07A2" w:rsidP="008C07A2">
      <w:pPr>
        <w:numPr>
          <w:ilvl w:val="1"/>
          <w:numId w:val="23"/>
        </w:numPr>
        <w:spacing w:before="240"/>
        <w:ind w:left="714" w:hanging="357"/>
        <w:jc w:val="both"/>
        <w:rPr>
          <w:rFonts w:asciiTheme="minorHAnsi" w:hAnsiTheme="minorHAnsi" w:cstheme="minorHAnsi"/>
          <w:b/>
          <w:bCs/>
          <w:sz w:val="22"/>
          <w:szCs w:val="22"/>
        </w:rPr>
      </w:pPr>
      <w:r w:rsidRPr="003E5533">
        <w:rPr>
          <w:rFonts w:asciiTheme="minorHAnsi" w:hAnsiTheme="minorHAnsi" w:cstheme="minorHAnsi"/>
          <w:b/>
          <w:bCs/>
          <w:sz w:val="22"/>
          <w:szCs w:val="22"/>
        </w:rPr>
        <w:t>Cas particulier des frais de déplacement et de séjour en outre-mer ou à l’étranger</w:t>
      </w:r>
    </w:p>
    <w:p w14:paraId="0219886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Tout bénéficiaire se déplaçant en outre-mer ou à l’étranger bénéficie d’indemnités journalières de mission.</w:t>
      </w:r>
    </w:p>
    <w:p w14:paraId="28918DCA"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montant et les conditions de remboursement de ces indemnités sont prévus par le décret n°2006-781 du 3 juillet 2006 relatif aux conditions et aux modalités de règlement des frais occasionnés par les déplacements temporaires des personnels civils de l’Etat.</w:t>
      </w:r>
    </w:p>
    <w:p w14:paraId="72F939BA" w14:textId="77777777" w:rsidR="008C07A2" w:rsidRPr="00DF1502" w:rsidRDefault="008C07A2" w:rsidP="008C07A2">
      <w:pPr>
        <w:numPr>
          <w:ilvl w:val="0"/>
          <w:numId w:val="23"/>
        </w:numPr>
        <w:spacing w:before="240"/>
        <w:ind w:left="714" w:hanging="357"/>
        <w:jc w:val="both"/>
        <w:rPr>
          <w:rFonts w:asciiTheme="minorHAnsi" w:hAnsiTheme="minorHAnsi" w:cstheme="minorHAnsi"/>
          <w:b/>
          <w:bCs/>
          <w:sz w:val="22"/>
          <w:szCs w:val="22"/>
          <w:u w:val="single"/>
        </w:rPr>
      </w:pPr>
      <w:r w:rsidRPr="00DF1502">
        <w:rPr>
          <w:rFonts w:asciiTheme="minorHAnsi" w:hAnsiTheme="minorHAnsi" w:cstheme="minorHAnsi"/>
          <w:b/>
          <w:bCs/>
          <w:sz w:val="22"/>
          <w:szCs w:val="22"/>
          <w:u w:val="single"/>
        </w:rPr>
        <w:lastRenderedPageBreak/>
        <w:t>Les dispositions relatives au versement de l’indemnité de stage</w:t>
      </w:r>
    </w:p>
    <w:p w14:paraId="5E288004" w14:textId="77777777" w:rsidR="008C07A2" w:rsidRPr="00DF1502" w:rsidRDefault="008C07A2" w:rsidP="008C07A2">
      <w:pPr>
        <w:numPr>
          <w:ilvl w:val="1"/>
          <w:numId w:val="23"/>
        </w:numPr>
        <w:spacing w:before="240"/>
        <w:ind w:left="714" w:hanging="357"/>
        <w:jc w:val="both"/>
        <w:rPr>
          <w:rFonts w:asciiTheme="minorHAnsi" w:hAnsiTheme="minorHAnsi" w:cstheme="minorHAnsi"/>
          <w:b/>
          <w:bCs/>
          <w:sz w:val="22"/>
          <w:szCs w:val="22"/>
        </w:rPr>
      </w:pPr>
      <w:r w:rsidRPr="00DF1502">
        <w:rPr>
          <w:rFonts w:asciiTheme="minorHAnsi" w:hAnsiTheme="minorHAnsi" w:cstheme="minorHAnsi"/>
          <w:b/>
          <w:bCs/>
          <w:sz w:val="22"/>
          <w:szCs w:val="22"/>
        </w:rPr>
        <w:t>La formation des agents</w:t>
      </w:r>
    </w:p>
    <w:p w14:paraId="52C40593"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Pour les frais liés à la formation, le régime applicable diffère selon l’organisme de formation : le CNFPT ou un autre organisme de formation.</w:t>
      </w:r>
    </w:p>
    <w:p w14:paraId="4516B65D" w14:textId="77777777" w:rsidR="008C07A2" w:rsidRPr="00DF1502" w:rsidRDefault="008C07A2" w:rsidP="008C07A2">
      <w:pPr>
        <w:pStyle w:val="Paragraphedeliste"/>
        <w:numPr>
          <w:ilvl w:val="2"/>
          <w:numId w:val="29"/>
        </w:numPr>
        <w:spacing w:before="240"/>
        <w:contextualSpacing/>
        <w:jc w:val="both"/>
        <w:rPr>
          <w:rFonts w:asciiTheme="minorHAnsi" w:hAnsiTheme="minorHAnsi" w:cstheme="minorHAnsi"/>
          <w:i/>
          <w:iCs/>
          <w:sz w:val="22"/>
          <w:szCs w:val="22"/>
          <w:u w:val="single"/>
        </w:rPr>
      </w:pPr>
      <w:r w:rsidRPr="00DF1502">
        <w:rPr>
          <w:rFonts w:asciiTheme="minorHAnsi" w:hAnsiTheme="minorHAnsi" w:cstheme="minorHAnsi"/>
          <w:i/>
          <w:iCs/>
          <w:sz w:val="22"/>
          <w:szCs w:val="22"/>
          <w:u w:val="single"/>
        </w:rPr>
        <w:t>La formation assurée par le CNFPT</w:t>
      </w:r>
    </w:p>
    <w:p w14:paraId="135EDF1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CNFPT assure, d’une part, des formations dans le cadre de la professionnalisation et de perfectionnement des agents et, d’autre part, des formations de préparation aux concours et examens professionnel.</w:t>
      </w:r>
    </w:p>
    <w:p w14:paraId="39A1058A" w14:textId="77777777" w:rsidR="008C07A2" w:rsidRPr="00DF1502" w:rsidRDefault="008C07A2" w:rsidP="008C07A2">
      <w:pPr>
        <w:pStyle w:val="Paragraphedeliste"/>
        <w:numPr>
          <w:ilvl w:val="3"/>
          <w:numId w:val="29"/>
        </w:numPr>
        <w:spacing w:before="240"/>
        <w:contextualSpacing/>
        <w:jc w:val="both"/>
        <w:rPr>
          <w:rFonts w:asciiTheme="minorHAnsi" w:hAnsiTheme="minorHAnsi" w:cstheme="minorHAnsi"/>
          <w:i/>
          <w:iCs/>
          <w:sz w:val="22"/>
          <w:szCs w:val="22"/>
        </w:rPr>
      </w:pPr>
      <w:r w:rsidRPr="00DF1502">
        <w:rPr>
          <w:rFonts w:asciiTheme="minorHAnsi" w:hAnsiTheme="minorHAnsi" w:cstheme="minorHAnsi"/>
          <w:i/>
          <w:iCs/>
          <w:sz w:val="22"/>
          <w:szCs w:val="22"/>
        </w:rPr>
        <w:t>Les formations de professionnalisation et de perfectionnement des agents</w:t>
      </w:r>
    </w:p>
    <w:p w14:paraId="715E61F6"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Dans la plupart des cas, le CNFPT prend en charge les frais de déplacement liés à ces formations.</w:t>
      </w:r>
      <w:r w:rsidRPr="00CC6FD1">
        <w:rPr>
          <w:rFonts w:asciiTheme="minorHAnsi" w:hAnsiTheme="minorHAnsi" w:cstheme="minorHAnsi"/>
          <w:sz w:val="22"/>
          <w:szCs w:val="22"/>
        </w:rPr>
        <w:br/>
        <w:t xml:space="preserve">Néanmoins, depuis le 1er janvier 2013, le CNFPT a introduit un « principe d’éco mobilité », qui se traduit par des niveaux d’indemnisation variables selon le mode de transport utilisé et toujours inférieurs au seuil réglementaire. </w:t>
      </w:r>
    </w:p>
    <w:p w14:paraId="4CE10A9C"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Ceci a pour conséquence directe, une moins bonne prise en charge des frais de formation pour un agent effectuant un stage assuré par le CNFPT. Aussi, afin de ne pas dissuader les agents de partir en formation avec l’établissement public, voire de s’orienter principalement vers des stages organisés par des organismes payants et en application du décret n°2019-139 du 26 février 2019, le Syndicat assure une compensation de l’indemnisation partielle, dans la limite de ce que prévoient les plafonds réglementaires. </w:t>
      </w:r>
    </w:p>
    <w:p w14:paraId="7060E068"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De même, lorsque la prise en charge des frais de repas et de nuitées est partiellement assurée par le CNFPT, le Syndicat pallie cette carence dans la limite des plafonds réglementaires. L’agent doit justifier de frais supérieurs au montant des indemnités versées par le CNFPT. </w:t>
      </w:r>
    </w:p>
    <w:p w14:paraId="4F8DD88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modalités de l’article 3 s’appliquent.</w:t>
      </w:r>
    </w:p>
    <w:p w14:paraId="0FB8E932" w14:textId="77777777" w:rsidR="008C07A2" w:rsidRPr="00DF1502" w:rsidRDefault="008C07A2" w:rsidP="008C07A2">
      <w:pPr>
        <w:pStyle w:val="Paragraphedeliste"/>
        <w:numPr>
          <w:ilvl w:val="3"/>
          <w:numId w:val="29"/>
        </w:numPr>
        <w:spacing w:before="240"/>
        <w:contextualSpacing/>
        <w:jc w:val="both"/>
        <w:rPr>
          <w:rFonts w:asciiTheme="minorHAnsi" w:hAnsiTheme="minorHAnsi" w:cstheme="minorHAnsi"/>
          <w:i/>
          <w:iCs/>
          <w:sz w:val="22"/>
          <w:szCs w:val="22"/>
        </w:rPr>
      </w:pPr>
      <w:r w:rsidRPr="00DF1502">
        <w:rPr>
          <w:rFonts w:asciiTheme="minorHAnsi" w:hAnsiTheme="minorHAnsi" w:cstheme="minorHAnsi"/>
          <w:i/>
          <w:iCs/>
          <w:sz w:val="22"/>
          <w:szCs w:val="22"/>
        </w:rPr>
        <w:t>Les formations de préparation aux concours et examens professionnel</w:t>
      </w:r>
    </w:p>
    <w:p w14:paraId="43D6EC72"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Les frais de déplacement, d’hébergement et de repas des formations de préparation aux concours et examens professionnel ne sont pas pris en charge par le CNFPT, et ce même s’il en assure la gestion. </w:t>
      </w:r>
    </w:p>
    <w:p w14:paraId="27399D9E"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 SMT pallie cette absence de prise en charge en remboursant les frais occasionnés sur la base du remboursement des frais de mission définis à l’article 3.</w:t>
      </w:r>
    </w:p>
    <w:p w14:paraId="686085D2" w14:textId="77777777" w:rsidR="008C07A2" w:rsidRPr="00DF1502" w:rsidRDefault="008C07A2" w:rsidP="008C07A2">
      <w:pPr>
        <w:numPr>
          <w:ilvl w:val="2"/>
          <w:numId w:val="29"/>
        </w:numPr>
        <w:spacing w:before="240"/>
        <w:ind w:left="1077"/>
        <w:jc w:val="both"/>
        <w:rPr>
          <w:rFonts w:asciiTheme="minorHAnsi" w:hAnsiTheme="minorHAnsi" w:cstheme="minorHAnsi"/>
          <w:i/>
          <w:iCs/>
          <w:sz w:val="22"/>
          <w:szCs w:val="22"/>
          <w:u w:val="single"/>
        </w:rPr>
      </w:pPr>
      <w:r w:rsidRPr="00DF1502">
        <w:rPr>
          <w:rFonts w:asciiTheme="minorHAnsi" w:hAnsiTheme="minorHAnsi" w:cstheme="minorHAnsi"/>
          <w:i/>
          <w:iCs/>
          <w:sz w:val="22"/>
          <w:szCs w:val="22"/>
          <w:u w:val="single"/>
        </w:rPr>
        <w:t>La formation assurée par un organisme autre que le CNFPT</w:t>
      </w:r>
    </w:p>
    <w:p w14:paraId="59FAB7CF"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S’il s’agit d’un stage assuré par un organisme payant, l’agent peut prétendre à la prise en charge de ses frais, selon les dispositions prévues pour les frais de mission (art. 2.2, 2.3, et 3).</w:t>
      </w:r>
    </w:p>
    <w:p w14:paraId="026A56F8" w14:textId="77777777" w:rsidR="008C07A2" w:rsidRPr="00DF1502" w:rsidRDefault="008C07A2" w:rsidP="008C07A2">
      <w:pPr>
        <w:numPr>
          <w:ilvl w:val="1"/>
          <w:numId w:val="29"/>
        </w:numPr>
        <w:spacing w:before="240"/>
        <w:ind w:left="629" w:hanging="448"/>
        <w:jc w:val="both"/>
        <w:rPr>
          <w:rFonts w:asciiTheme="minorHAnsi" w:hAnsiTheme="minorHAnsi" w:cstheme="minorHAnsi"/>
          <w:b/>
          <w:bCs/>
          <w:sz w:val="22"/>
          <w:szCs w:val="22"/>
        </w:rPr>
      </w:pPr>
      <w:r w:rsidRPr="00DF1502">
        <w:rPr>
          <w:rFonts w:asciiTheme="minorHAnsi" w:hAnsiTheme="minorHAnsi" w:cstheme="minorHAnsi"/>
          <w:b/>
          <w:bCs/>
          <w:sz w:val="22"/>
          <w:szCs w:val="22"/>
        </w:rPr>
        <w:t xml:space="preserve">La formation des élus </w:t>
      </w:r>
    </w:p>
    <w:p w14:paraId="4497289B"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Chaque élu local dispose du droit à la formation adaptée à ses fonctions conformément aux articles L. 2123-12 et suivants et R.2123-12 et suivants du code général des collectivités territoriales. </w:t>
      </w:r>
    </w:p>
    <w:p w14:paraId="75FDAB35"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Ce droit à la formation des élus locaux est assuré par chacune des collectivités qu’ils représentent.</w:t>
      </w:r>
    </w:p>
    <w:p w14:paraId="1F9E0C7D" w14:textId="77777777" w:rsidR="008C07A2" w:rsidRPr="00DF1502" w:rsidRDefault="008C07A2" w:rsidP="008C07A2">
      <w:pPr>
        <w:numPr>
          <w:ilvl w:val="0"/>
          <w:numId w:val="29"/>
        </w:numPr>
        <w:spacing w:before="240"/>
        <w:ind w:left="448" w:hanging="448"/>
        <w:jc w:val="both"/>
        <w:rPr>
          <w:rFonts w:asciiTheme="minorHAnsi" w:hAnsiTheme="minorHAnsi" w:cstheme="minorHAnsi"/>
          <w:b/>
          <w:bCs/>
          <w:sz w:val="22"/>
          <w:szCs w:val="22"/>
          <w:u w:val="single"/>
        </w:rPr>
      </w:pPr>
      <w:r w:rsidRPr="00DF1502">
        <w:rPr>
          <w:rFonts w:asciiTheme="minorHAnsi" w:hAnsiTheme="minorHAnsi" w:cstheme="minorHAnsi"/>
          <w:b/>
          <w:bCs/>
          <w:sz w:val="22"/>
          <w:szCs w:val="22"/>
          <w:u w:val="single"/>
        </w:rPr>
        <w:t>Les dispositions relatives aux frais de concours et examens</w:t>
      </w:r>
    </w:p>
    <w:p w14:paraId="0D51D12F"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Les frais de transport de l’agent amené à se déplacer pour passer un concours ou un examen</w:t>
      </w:r>
      <w:r w:rsidRPr="00CC6FD1">
        <w:rPr>
          <w:rFonts w:asciiTheme="minorHAnsi" w:hAnsiTheme="minorHAnsi" w:cstheme="minorHAnsi"/>
          <w:sz w:val="22"/>
          <w:szCs w:val="22"/>
        </w:rPr>
        <w:br/>
        <w:t xml:space="preserve">professionnel peuvent être pris en charge deux fois par année civile, une première fois à l’occasion des épreuves d’admissibilité et une seconde fois à l’occasion des épreuves d’admission du même concours ou examen professionnel. </w:t>
      </w:r>
    </w:p>
    <w:p w14:paraId="16D2AD47"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lastRenderedPageBreak/>
        <w:t xml:space="preserve">Exceptionnellement, d’autres prises en charge sont accordées dès lors que lesdites épreuves nécessitent plusieurs déplacements. </w:t>
      </w:r>
    </w:p>
    <w:p w14:paraId="2B4E2EEC"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Cette participation de la collectivité est valable uniquement pour les concours de la fonction publique territoriale. </w:t>
      </w:r>
    </w:p>
    <w:p w14:paraId="716ADB1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Elle se fait sur la base du remboursement des frais de transport par train en 2ème classe.</w:t>
      </w:r>
    </w:p>
    <w:p w14:paraId="2B62F205" w14:textId="77777777" w:rsidR="008C07A2" w:rsidRPr="00DF1502" w:rsidRDefault="008C07A2" w:rsidP="008C07A2">
      <w:pPr>
        <w:numPr>
          <w:ilvl w:val="0"/>
          <w:numId w:val="29"/>
        </w:numPr>
        <w:spacing w:before="240"/>
        <w:ind w:left="448" w:hanging="448"/>
        <w:jc w:val="both"/>
        <w:rPr>
          <w:rFonts w:asciiTheme="minorHAnsi" w:hAnsiTheme="minorHAnsi" w:cstheme="minorHAnsi"/>
          <w:b/>
          <w:bCs/>
          <w:sz w:val="22"/>
          <w:szCs w:val="22"/>
          <w:u w:val="single"/>
        </w:rPr>
      </w:pPr>
      <w:r w:rsidRPr="00DF1502">
        <w:rPr>
          <w:rFonts w:asciiTheme="minorHAnsi" w:hAnsiTheme="minorHAnsi" w:cstheme="minorHAnsi"/>
          <w:b/>
          <w:bCs/>
          <w:sz w:val="22"/>
          <w:szCs w:val="22"/>
          <w:u w:val="single"/>
        </w:rPr>
        <w:t>Cas particulier des frais de déplacements des agents victimes d’accidents de service ou de maladie professionnelle relevant du régime spécial de la sécurité sociale</w:t>
      </w:r>
    </w:p>
    <w:p w14:paraId="0DEB7160"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Les fonctionnaires relevant du régime spécial de sécurité sociale, victimes d’accidents de service ou de maladies professionnelles ont droit au remboursement par l’employeur des frais occasionnés par les pathologies résultant de ces accidents ou maladies. A ce titre, le Syndicat prend en charge l’intégralité de ces frais, en particulier les frais de transport nécessités par les examens ou soins apportés aux agents victimes. </w:t>
      </w:r>
    </w:p>
    <w:p w14:paraId="1C693543"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Ainsi :</w:t>
      </w:r>
    </w:p>
    <w:p w14:paraId="0B2D0676" w14:textId="77777777" w:rsidR="008C07A2" w:rsidRPr="00DF1502" w:rsidRDefault="008C07A2" w:rsidP="008C07A2">
      <w:pPr>
        <w:pStyle w:val="Paragraphedeliste"/>
        <w:numPr>
          <w:ilvl w:val="0"/>
          <w:numId w:val="30"/>
        </w:numPr>
        <w:spacing w:before="120"/>
        <w:contextualSpacing/>
        <w:jc w:val="both"/>
        <w:rPr>
          <w:rFonts w:asciiTheme="minorHAnsi" w:hAnsiTheme="minorHAnsi" w:cstheme="minorHAnsi"/>
          <w:sz w:val="22"/>
          <w:szCs w:val="22"/>
        </w:rPr>
      </w:pPr>
      <w:r w:rsidRPr="00DF1502">
        <w:rPr>
          <w:rFonts w:asciiTheme="minorHAnsi" w:hAnsiTheme="minorHAnsi" w:cstheme="minorHAnsi"/>
          <w:sz w:val="22"/>
          <w:szCs w:val="22"/>
        </w:rPr>
        <w:t>Les frais de transport par train sont remboursés sur production d’un billet de train de 2ème classe ;</w:t>
      </w:r>
    </w:p>
    <w:p w14:paraId="595D9C68" w14:textId="77777777" w:rsidR="008C07A2" w:rsidRPr="00DF1502" w:rsidRDefault="008C07A2" w:rsidP="008C07A2">
      <w:pPr>
        <w:pStyle w:val="Paragraphedeliste"/>
        <w:numPr>
          <w:ilvl w:val="0"/>
          <w:numId w:val="30"/>
        </w:numPr>
        <w:spacing w:before="120"/>
        <w:contextualSpacing/>
        <w:jc w:val="both"/>
        <w:rPr>
          <w:rFonts w:asciiTheme="minorHAnsi" w:hAnsiTheme="minorHAnsi" w:cstheme="minorHAnsi"/>
          <w:sz w:val="22"/>
          <w:szCs w:val="22"/>
        </w:rPr>
      </w:pPr>
      <w:r w:rsidRPr="00DF1502">
        <w:rPr>
          <w:rFonts w:asciiTheme="minorHAnsi" w:hAnsiTheme="minorHAnsi" w:cstheme="minorHAnsi"/>
          <w:sz w:val="22"/>
          <w:szCs w:val="22"/>
        </w:rPr>
        <w:t>Les frais de transport par ambulance ou véhicule sanitaire léger sont pris en charge sur production d’une facture ;</w:t>
      </w:r>
    </w:p>
    <w:p w14:paraId="77461CD1" w14:textId="77777777" w:rsidR="008C07A2" w:rsidRDefault="008C07A2" w:rsidP="008C07A2">
      <w:pPr>
        <w:pStyle w:val="Paragraphedeliste"/>
        <w:numPr>
          <w:ilvl w:val="0"/>
          <w:numId w:val="30"/>
        </w:numPr>
        <w:spacing w:before="120"/>
        <w:contextualSpacing/>
        <w:jc w:val="both"/>
        <w:rPr>
          <w:rFonts w:asciiTheme="minorHAnsi" w:hAnsiTheme="minorHAnsi" w:cstheme="minorHAnsi"/>
          <w:sz w:val="22"/>
          <w:szCs w:val="22"/>
        </w:rPr>
      </w:pPr>
      <w:r w:rsidRPr="00DF1502">
        <w:rPr>
          <w:rFonts w:asciiTheme="minorHAnsi" w:hAnsiTheme="minorHAnsi" w:cstheme="minorHAnsi"/>
          <w:sz w:val="22"/>
          <w:szCs w:val="22"/>
        </w:rPr>
        <w:t>Les frais de transport par véhicule personnel sont indemnisés sur la base des indemnités kilométriques aux taux fixés par arrêtés ministériels en fonction de la distance parcourue. Les frais de péage d’autoroute et de stationnement sont également remboursés sur production des tickets correspondants.</w:t>
      </w:r>
    </w:p>
    <w:p w14:paraId="5CF7C0B1" w14:textId="77777777" w:rsidR="008C07A2" w:rsidRPr="00DF1502" w:rsidRDefault="008C07A2" w:rsidP="008C07A2">
      <w:pPr>
        <w:numPr>
          <w:ilvl w:val="0"/>
          <w:numId w:val="29"/>
        </w:numPr>
        <w:spacing w:before="240"/>
        <w:ind w:left="448" w:hanging="448"/>
        <w:jc w:val="both"/>
        <w:rPr>
          <w:rFonts w:asciiTheme="minorHAnsi" w:hAnsiTheme="minorHAnsi" w:cstheme="minorHAnsi"/>
          <w:b/>
          <w:bCs/>
          <w:sz w:val="22"/>
          <w:szCs w:val="22"/>
          <w:u w:val="single"/>
        </w:rPr>
      </w:pPr>
      <w:r w:rsidRPr="00DF1502">
        <w:rPr>
          <w:rFonts w:asciiTheme="minorHAnsi" w:hAnsiTheme="minorHAnsi" w:cstheme="minorHAnsi"/>
          <w:b/>
          <w:bCs/>
          <w:sz w:val="22"/>
          <w:szCs w:val="22"/>
          <w:u w:val="single"/>
        </w:rPr>
        <w:t>Dispositions générales</w:t>
      </w:r>
    </w:p>
    <w:p w14:paraId="27A81E32" w14:textId="77777777" w:rsidR="008C07A2" w:rsidRPr="00DF1502" w:rsidRDefault="008C07A2" w:rsidP="008C07A2">
      <w:pPr>
        <w:numPr>
          <w:ilvl w:val="1"/>
          <w:numId w:val="29"/>
        </w:numPr>
        <w:spacing w:before="240"/>
        <w:ind w:left="629" w:hanging="448"/>
        <w:jc w:val="both"/>
        <w:rPr>
          <w:rFonts w:asciiTheme="minorHAnsi" w:hAnsiTheme="minorHAnsi" w:cstheme="minorHAnsi"/>
          <w:b/>
          <w:bCs/>
          <w:sz w:val="22"/>
          <w:szCs w:val="22"/>
        </w:rPr>
      </w:pPr>
      <w:r w:rsidRPr="00DF1502">
        <w:rPr>
          <w:rFonts w:asciiTheme="minorHAnsi" w:hAnsiTheme="minorHAnsi" w:cstheme="minorHAnsi"/>
          <w:b/>
          <w:bCs/>
          <w:sz w:val="22"/>
          <w:szCs w:val="22"/>
        </w:rPr>
        <w:t>Les avances sur paiement</w:t>
      </w:r>
    </w:p>
    <w:p w14:paraId="779B1A1C"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Des avances sur le paiement des indemnités de mission et les remboursements de frais peuvent être accordées au bénéficiaire qui en fait la demande, dans les conditions suivantes :</w:t>
      </w:r>
    </w:p>
    <w:p w14:paraId="14459BFC" w14:textId="77777777" w:rsidR="008C07A2" w:rsidRPr="00B476E3" w:rsidRDefault="008C07A2" w:rsidP="008C07A2">
      <w:pPr>
        <w:pStyle w:val="Paragraphedeliste"/>
        <w:numPr>
          <w:ilvl w:val="0"/>
          <w:numId w:val="31"/>
        </w:numPr>
        <w:spacing w:before="120"/>
        <w:contextualSpacing/>
        <w:jc w:val="both"/>
        <w:rPr>
          <w:rFonts w:asciiTheme="minorHAnsi" w:hAnsiTheme="minorHAnsi" w:cstheme="minorHAnsi"/>
          <w:sz w:val="22"/>
          <w:szCs w:val="22"/>
        </w:rPr>
      </w:pPr>
      <w:r w:rsidRPr="00B476E3">
        <w:rPr>
          <w:rFonts w:asciiTheme="minorHAnsi" w:hAnsiTheme="minorHAnsi" w:cstheme="minorHAnsi"/>
          <w:sz w:val="22"/>
          <w:szCs w:val="22"/>
        </w:rPr>
        <w:t>Elles ne peuvent excéder 75 % des sommes présumées dues à la fin du déplacement ;</w:t>
      </w:r>
    </w:p>
    <w:p w14:paraId="4D7DD71B" w14:textId="77777777" w:rsidR="008C07A2" w:rsidRPr="00B476E3" w:rsidRDefault="008C07A2" w:rsidP="008C07A2">
      <w:pPr>
        <w:pStyle w:val="Paragraphedeliste"/>
        <w:numPr>
          <w:ilvl w:val="0"/>
          <w:numId w:val="31"/>
        </w:numPr>
        <w:spacing w:before="120"/>
        <w:contextualSpacing/>
        <w:jc w:val="both"/>
        <w:rPr>
          <w:rFonts w:asciiTheme="minorHAnsi" w:hAnsiTheme="minorHAnsi" w:cstheme="minorHAnsi"/>
          <w:sz w:val="22"/>
          <w:szCs w:val="22"/>
        </w:rPr>
      </w:pPr>
      <w:r w:rsidRPr="00B476E3">
        <w:rPr>
          <w:rFonts w:asciiTheme="minorHAnsi" w:hAnsiTheme="minorHAnsi" w:cstheme="minorHAnsi"/>
          <w:sz w:val="22"/>
          <w:szCs w:val="22"/>
        </w:rPr>
        <w:t>Elles ne peuvent être versées au plus tôt un mois avant la date effective du   déplacement ;</w:t>
      </w:r>
    </w:p>
    <w:p w14:paraId="6FB2085D" w14:textId="77777777" w:rsidR="008C07A2" w:rsidRPr="00B476E3" w:rsidRDefault="008C07A2" w:rsidP="008C07A2">
      <w:pPr>
        <w:pStyle w:val="Paragraphedeliste"/>
        <w:numPr>
          <w:ilvl w:val="0"/>
          <w:numId w:val="31"/>
        </w:numPr>
        <w:spacing w:before="120"/>
        <w:contextualSpacing/>
        <w:jc w:val="both"/>
        <w:rPr>
          <w:rFonts w:asciiTheme="minorHAnsi" w:hAnsiTheme="minorHAnsi" w:cstheme="minorHAnsi"/>
          <w:sz w:val="22"/>
          <w:szCs w:val="22"/>
        </w:rPr>
      </w:pPr>
      <w:r w:rsidRPr="00B476E3">
        <w:rPr>
          <w:rFonts w:asciiTheme="minorHAnsi" w:hAnsiTheme="minorHAnsi" w:cstheme="minorHAnsi"/>
          <w:sz w:val="22"/>
          <w:szCs w:val="22"/>
        </w:rPr>
        <w:t>La dépense à engager doit avoir un caractère significatif.</w:t>
      </w:r>
    </w:p>
    <w:p w14:paraId="1BF7C4A9"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 xml:space="preserve">Le montant est précompté sur le mandat de paiement émis à la fin du déplacement, à l’appui duquel doivent être produits les états de frais. </w:t>
      </w:r>
    </w:p>
    <w:p w14:paraId="0B403807" w14:textId="77777777" w:rsidR="008C07A2" w:rsidRPr="00CC6FD1" w:rsidRDefault="008C07A2" w:rsidP="008C07A2">
      <w:pPr>
        <w:spacing w:before="120"/>
        <w:jc w:val="both"/>
        <w:rPr>
          <w:rFonts w:asciiTheme="minorHAnsi" w:hAnsiTheme="minorHAnsi" w:cstheme="minorHAnsi"/>
          <w:sz w:val="22"/>
          <w:szCs w:val="22"/>
        </w:rPr>
      </w:pPr>
      <w:r w:rsidRPr="00CC6FD1">
        <w:rPr>
          <w:rFonts w:asciiTheme="minorHAnsi" w:hAnsiTheme="minorHAnsi" w:cstheme="minorHAnsi"/>
          <w:sz w:val="22"/>
          <w:szCs w:val="22"/>
        </w:rPr>
        <w:t>En cas d’annulation de la mission du seul fait du bénéficiaire, l’avance doit être intégralement remboursée.</w:t>
      </w:r>
    </w:p>
    <w:p w14:paraId="39B21399" w14:textId="77777777" w:rsidR="008C07A2" w:rsidRPr="00AD1CBD" w:rsidRDefault="008C07A2" w:rsidP="008C07A2">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564145EF" w14:textId="77777777" w:rsidR="008C07A2" w:rsidRPr="00AD1CBD" w:rsidRDefault="008C07A2" w:rsidP="008C07A2">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2124C807" w14:textId="77777777" w:rsidR="008C07A2" w:rsidRPr="00AD1CBD" w:rsidRDefault="008C07A2" w:rsidP="008C07A2">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6370A74F" w14:textId="77777777" w:rsidR="008C07A2" w:rsidRPr="00B476E3"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b/>
          <w:bCs/>
          <w:sz w:val="22"/>
          <w:szCs w:val="22"/>
        </w:rPr>
      </w:pPr>
      <w:r w:rsidRPr="00B476E3">
        <w:rPr>
          <w:rFonts w:asciiTheme="minorHAnsi" w:hAnsiTheme="minorHAnsi" w:cstheme="minorHAnsi"/>
          <w:b/>
          <w:bCs/>
          <w:sz w:val="22"/>
          <w:szCs w:val="22"/>
        </w:rPr>
        <w:t xml:space="preserve">ARTICLE 1 : </w:t>
      </w:r>
    </w:p>
    <w:p w14:paraId="73CF6760" w14:textId="77777777" w:rsidR="008C07A2"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b/>
          <w:bCs/>
          <w:sz w:val="22"/>
          <w:szCs w:val="22"/>
        </w:rPr>
      </w:pPr>
      <w:r w:rsidRPr="00B476E3">
        <w:rPr>
          <w:rFonts w:asciiTheme="minorHAnsi" w:hAnsiTheme="minorHAnsi" w:cstheme="minorHAnsi"/>
          <w:sz w:val="22"/>
          <w:szCs w:val="22"/>
        </w:rPr>
        <w:t>Approuve les dispositions relatives aux frais de déplacement et de mission telles que définis ci-dessus</w:t>
      </w:r>
      <w:r w:rsidRPr="00B476E3">
        <w:rPr>
          <w:rFonts w:asciiTheme="minorHAnsi" w:hAnsiTheme="minorHAnsi" w:cstheme="minorHAnsi"/>
          <w:b/>
          <w:bCs/>
          <w:sz w:val="22"/>
          <w:szCs w:val="22"/>
        </w:rPr>
        <w:t>.</w:t>
      </w:r>
    </w:p>
    <w:p w14:paraId="67A3A8F3" w14:textId="77777777" w:rsidR="008C07A2" w:rsidRPr="00B476E3"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b/>
          <w:bCs/>
          <w:sz w:val="22"/>
          <w:szCs w:val="22"/>
        </w:rPr>
      </w:pPr>
      <w:r w:rsidRPr="00B476E3">
        <w:rPr>
          <w:rFonts w:asciiTheme="minorHAnsi" w:hAnsiTheme="minorHAnsi" w:cstheme="minorHAnsi"/>
          <w:b/>
          <w:bCs/>
          <w:sz w:val="22"/>
          <w:szCs w:val="22"/>
        </w:rPr>
        <w:t xml:space="preserve">ARTICLE </w:t>
      </w:r>
      <w:r>
        <w:rPr>
          <w:rFonts w:asciiTheme="minorHAnsi" w:hAnsiTheme="minorHAnsi" w:cstheme="minorHAnsi"/>
          <w:b/>
          <w:bCs/>
          <w:sz w:val="22"/>
          <w:szCs w:val="22"/>
        </w:rPr>
        <w:t>2</w:t>
      </w:r>
      <w:r w:rsidRPr="00B476E3">
        <w:rPr>
          <w:rFonts w:asciiTheme="minorHAnsi" w:hAnsiTheme="minorHAnsi" w:cstheme="minorHAnsi"/>
          <w:b/>
          <w:bCs/>
          <w:sz w:val="22"/>
          <w:szCs w:val="22"/>
        </w:rPr>
        <w:t xml:space="preserve"> : </w:t>
      </w:r>
    </w:p>
    <w:p w14:paraId="0C955569" w14:textId="77777777" w:rsidR="008C07A2" w:rsidRPr="00B476E3"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b/>
          <w:bCs/>
          <w:sz w:val="22"/>
          <w:szCs w:val="22"/>
        </w:rPr>
      </w:pPr>
      <w:r>
        <w:rPr>
          <w:rFonts w:asciiTheme="minorHAnsi" w:hAnsiTheme="minorHAnsi" w:cstheme="minorHAnsi"/>
          <w:sz w:val="22"/>
          <w:szCs w:val="22"/>
        </w:rPr>
        <w:t>Dit que les remboursements de frais de déplacement des élus seront publiés chaque année</w:t>
      </w:r>
      <w:r w:rsidRPr="00B476E3">
        <w:rPr>
          <w:rFonts w:asciiTheme="minorHAnsi" w:hAnsiTheme="minorHAnsi" w:cstheme="minorHAnsi"/>
          <w:b/>
          <w:bCs/>
          <w:sz w:val="22"/>
          <w:szCs w:val="22"/>
        </w:rPr>
        <w:t>.</w:t>
      </w:r>
    </w:p>
    <w:p w14:paraId="57FA5C88" w14:textId="77777777" w:rsidR="008C07A2" w:rsidRPr="00B476E3"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b/>
          <w:bCs/>
          <w:sz w:val="22"/>
          <w:szCs w:val="22"/>
        </w:rPr>
      </w:pPr>
      <w:r w:rsidRPr="00B476E3">
        <w:rPr>
          <w:rFonts w:asciiTheme="minorHAnsi" w:hAnsiTheme="minorHAnsi" w:cstheme="minorHAnsi"/>
          <w:b/>
          <w:bCs/>
          <w:sz w:val="22"/>
          <w:szCs w:val="22"/>
        </w:rPr>
        <w:t xml:space="preserve">ARTICLE </w:t>
      </w:r>
      <w:r>
        <w:rPr>
          <w:rFonts w:asciiTheme="minorHAnsi" w:hAnsiTheme="minorHAnsi" w:cstheme="minorHAnsi"/>
          <w:b/>
          <w:bCs/>
          <w:sz w:val="22"/>
          <w:szCs w:val="22"/>
        </w:rPr>
        <w:t>3</w:t>
      </w:r>
      <w:r w:rsidRPr="00B476E3">
        <w:rPr>
          <w:rFonts w:asciiTheme="minorHAnsi" w:hAnsiTheme="minorHAnsi" w:cstheme="minorHAnsi"/>
          <w:b/>
          <w:bCs/>
          <w:sz w:val="22"/>
          <w:szCs w:val="22"/>
        </w:rPr>
        <w:t xml:space="preserve"> :</w:t>
      </w:r>
    </w:p>
    <w:p w14:paraId="3ABCC0DF" w14:textId="77777777" w:rsidR="008C07A2"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sz w:val="22"/>
          <w:szCs w:val="22"/>
        </w:rPr>
      </w:pPr>
      <w:r w:rsidRPr="00B476E3">
        <w:rPr>
          <w:rFonts w:asciiTheme="minorHAnsi" w:hAnsiTheme="minorHAnsi" w:cstheme="minorHAnsi"/>
          <w:sz w:val="22"/>
          <w:szCs w:val="22"/>
        </w:rPr>
        <w:t>Charge Madame la Directrice Générale de l’exécution de la présente délibération</w:t>
      </w:r>
      <w:r>
        <w:rPr>
          <w:rFonts w:asciiTheme="minorHAnsi" w:hAnsiTheme="minorHAnsi" w:cstheme="minorHAnsi"/>
          <w:sz w:val="22"/>
          <w:szCs w:val="22"/>
        </w:rPr>
        <w:t>.</w:t>
      </w:r>
    </w:p>
    <w:p w14:paraId="76400153" w14:textId="77777777" w:rsidR="008C07A2" w:rsidRPr="00B476E3" w:rsidRDefault="008C07A2" w:rsidP="008C07A2">
      <w:pPr>
        <w:shd w:val="clear" w:color="auto" w:fill="D9D9D9" w:themeFill="background1" w:themeFillShade="D9"/>
        <w:tabs>
          <w:tab w:val="left" w:pos="1215"/>
        </w:tabs>
        <w:autoSpaceDE w:val="0"/>
        <w:adjustRightInd w:val="0"/>
        <w:jc w:val="both"/>
        <w:rPr>
          <w:rFonts w:asciiTheme="minorHAnsi" w:hAnsiTheme="minorHAnsi" w:cstheme="minorHAnsi"/>
          <w:color w:val="000000"/>
        </w:rPr>
      </w:pPr>
    </w:p>
    <w:p w14:paraId="7CE15592" w14:textId="77777777" w:rsidR="00D059DC" w:rsidRDefault="00D059DC">
      <w:pPr>
        <w:spacing w:after="160" w:line="259" w:lineRule="auto"/>
        <w:rPr>
          <w:rFonts w:ascii="Calibri" w:hAnsi="Calibri" w:cs="Calibri"/>
        </w:rPr>
        <w:sectPr w:rsidR="00D059DC" w:rsidSect="002172C1">
          <w:pgSz w:w="11906" w:h="16838"/>
          <w:pgMar w:top="1417" w:right="1417" w:bottom="1417" w:left="1417" w:header="708" w:footer="397" w:gutter="0"/>
          <w:cols w:space="708"/>
          <w:docGrid w:linePitch="360"/>
        </w:sectPr>
      </w:pPr>
    </w:p>
    <w:p w14:paraId="2CC7EE2C" w14:textId="77777777" w:rsidR="00D059DC" w:rsidRPr="00500731" w:rsidRDefault="00D059DC"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Theme="minorHAnsi" w:hAnsiTheme="minorHAnsi" w:cstheme="minorHAnsi"/>
          <w:bCs/>
          <w:sz w:val="22"/>
          <w:szCs w:val="22"/>
        </w:rPr>
      </w:pPr>
      <w:r w:rsidRPr="00500731">
        <w:rPr>
          <w:rFonts w:ascii="Calibri" w:hAnsi="Calibri" w:cs="Calibri"/>
          <w:b/>
          <w:bCs/>
        </w:rPr>
        <w:lastRenderedPageBreak/>
        <w:t>DELIBERATION N° 2022-27</w:t>
      </w:r>
      <w:r w:rsidRPr="00500731">
        <w:rPr>
          <w:rFonts w:ascii="Calibri" w:hAnsi="Calibri" w:cs="Calibri"/>
          <w:b/>
          <w:bCs/>
        </w:rPr>
        <w:tab/>
        <w:t>Politique d’accueil des étudiants en stage et gratification</w:t>
      </w:r>
    </w:p>
    <w:p w14:paraId="0D08C80F" w14:textId="77777777" w:rsidR="00D059DC" w:rsidRPr="00A3110C" w:rsidRDefault="00D059DC" w:rsidP="00D059DC">
      <w:pPr>
        <w:spacing w:before="24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le Code du travail, </w:t>
      </w:r>
    </w:p>
    <w:p w14:paraId="24EF9229"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le Code de la sécurité sociale, </w:t>
      </w:r>
    </w:p>
    <w:p w14:paraId="15C6F6E7"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caps/>
          <w:sz w:val="22"/>
          <w:szCs w:val="22"/>
        </w:rPr>
        <w:t>Vu</w:t>
      </w:r>
      <w:r w:rsidRPr="00A3110C">
        <w:rPr>
          <w:rFonts w:asciiTheme="minorHAnsi" w:hAnsiTheme="minorHAnsi" w:cstheme="minorHAnsi"/>
          <w:sz w:val="22"/>
          <w:szCs w:val="22"/>
        </w:rPr>
        <w:t xml:space="preserve"> la Loi n° 84-53 du 26 janvier 1984 relative à la fonction publique territoriale,</w:t>
      </w:r>
    </w:p>
    <w:p w14:paraId="0CFAC4C0"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loi n°2013-660 du 22 juillet 2013 relative à l’enseignement supérieur et à la recherche,</w:t>
      </w:r>
    </w:p>
    <w:p w14:paraId="0B5AC282"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loi n°2014-788 du 10 juillet 2014 tendant au développement, à l’encadrement des stages et à l’amélioration du statut des stagiaires, </w:t>
      </w:r>
    </w:p>
    <w:p w14:paraId="33E4B704"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le décret n°85-603 du 10 juin 1985 relatif à l’hygiène et à la sécurité du travail ainsi qu’à la médecine professionnelle et préventive dans la fonction publique territoriale, </w:t>
      </w:r>
    </w:p>
    <w:p w14:paraId="684DDA5C"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caps/>
          <w:sz w:val="22"/>
          <w:szCs w:val="22"/>
        </w:rPr>
        <w:t>Vu</w:t>
      </w:r>
      <w:r w:rsidRPr="00A3110C">
        <w:rPr>
          <w:rFonts w:asciiTheme="minorHAnsi" w:hAnsiTheme="minorHAnsi" w:cstheme="minorHAnsi"/>
          <w:sz w:val="22"/>
          <w:szCs w:val="22"/>
        </w:rPr>
        <w:t xml:space="preserve"> le Décret n° 2001-654 du 19 juillet 2001 fixant les conditions et les modalités de règlement des frais occasionnés par les déplacements des personnels des collectivités locales,</w:t>
      </w:r>
    </w:p>
    <w:p w14:paraId="0DBEE752"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le décret n°2006-1627 du 18 décembre 2006 relatif à la protection contre les accidents de travail et maladies professionnelles des stagiaires mentionnés aux a), b) et f du 2° de l’article L. 142-8 du Code de l’éducation et modifiant le Code de la sécurité sociale, </w:t>
      </w:r>
    </w:p>
    <w:p w14:paraId="6FBCFDD7"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le décret n°2015-1359 du 26 octobre 2015 relatif à l’encadrement du recours aux stagiaires par les organismes d’accueil, </w:t>
      </w:r>
    </w:p>
    <w:p w14:paraId="40632521"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l’arrêté du 29 décembre 2014 relatif aux conventions de stage dans l’enseignement supérieur, </w:t>
      </w:r>
    </w:p>
    <w:p w14:paraId="36943EED"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caps/>
          <w:sz w:val="22"/>
          <w:szCs w:val="22"/>
        </w:rPr>
        <w:t>Vu</w:t>
      </w:r>
      <w:r w:rsidRPr="00A3110C">
        <w:rPr>
          <w:rFonts w:asciiTheme="minorHAnsi" w:hAnsiTheme="minorHAnsi" w:cstheme="minorHAnsi"/>
          <w:sz w:val="22"/>
          <w:szCs w:val="22"/>
        </w:rPr>
        <w:t xml:space="preserve"> la Circulaire n° 2003-134 du 8 septembre 2003 BOEN 18 septembre 2003 relative aux modalités d’accueil en milieu professionnel d’élèves mineurs de moins de seize ans.</w:t>
      </w:r>
    </w:p>
    <w:p w14:paraId="703EDF10"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circulaire n°2007-068 du 5 avril 2007 relative à la réforme du statut des stagiaires, </w:t>
      </w:r>
    </w:p>
    <w:p w14:paraId="37006844"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circulaire n°2007-236 du 14 juin 2007 relative à la protection sociale du stagiaire, </w:t>
      </w:r>
    </w:p>
    <w:p w14:paraId="25ACD17F"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caps/>
          <w:sz w:val="22"/>
          <w:szCs w:val="22"/>
        </w:rPr>
        <w:t>Vu</w:t>
      </w:r>
      <w:r w:rsidRPr="00A3110C">
        <w:rPr>
          <w:rFonts w:asciiTheme="minorHAnsi" w:hAnsiTheme="minorHAnsi" w:cstheme="minorHAnsi"/>
          <w:sz w:val="22"/>
          <w:szCs w:val="22"/>
        </w:rPr>
        <w:t xml:space="preserve"> la Circulaire NOR IOCB0923128C du 4 novembre 2009 relative aux modalités d'accueil des étudiants de l'Enseignement supérieur en stage dans les collectivités territoriales et leurs établissements publics ne présentant pas de caractère industriel et commercial,</w:t>
      </w:r>
    </w:p>
    <w:p w14:paraId="71EDB1FA"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caps/>
          <w:sz w:val="22"/>
          <w:szCs w:val="22"/>
        </w:rPr>
        <w:t>Vu</w:t>
      </w:r>
      <w:r w:rsidRPr="00A3110C">
        <w:rPr>
          <w:rFonts w:asciiTheme="minorHAnsi" w:hAnsiTheme="minorHAnsi" w:cstheme="minorHAnsi"/>
          <w:sz w:val="22"/>
          <w:szCs w:val="22"/>
        </w:rPr>
        <w:t xml:space="preserve"> la Circulaire NOR BCFF0917352C du 23 juillet 2009 relative aux modalités d’accueil des étudiants de l’enseignement supérieur en stage dans les administrations et établissements publics de l’État ne présentant pas un caractère industriel et commercial,</w:t>
      </w:r>
    </w:p>
    <w:p w14:paraId="46D1B08B" w14:textId="77777777" w:rsidR="00D059DC" w:rsidRPr="00A3110C" w:rsidRDefault="00D059DC" w:rsidP="00D059DC">
      <w:pPr>
        <w:spacing w:before="120" w:line="276" w:lineRule="auto"/>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circulaire URSSAF n°2015-0000042 du 2 juillet 2015 relative au statut des stagiaires, </w:t>
      </w:r>
    </w:p>
    <w:p w14:paraId="756E8D8C" w14:textId="77777777" w:rsidR="00D059DC" w:rsidRPr="00A3110C" w:rsidRDefault="00D059DC" w:rsidP="00D059DC">
      <w:pPr>
        <w:spacing w:before="120"/>
        <w:jc w:val="both"/>
        <w:rPr>
          <w:rFonts w:asciiTheme="minorHAnsi"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 circulaire ARCB1616385N du 7 septembre 2016 relative à la mise en œuvre de la procédure de dérogation permettant aux jeunes âgés d’au moins quinze ans et de moins de dix-huit ans en situation de formation professionnelle dans la fonction publique territoriale d’effectuer des travaux dits « réglementés ».</w:t>
      </w:r>
    </w:p>
    <w:p w14:paraId="2D3937E2" w14:textId="77777777" w:rsidR="00D059DC" w:rsidRPr="00A3110C" w:rsidRDefault="00D059DC" w:rsidP="00D059DC">
      <w:pPr>
        <w:spacing w:before="120"/>
        <w:jc w:val="both"/>
        <w:rPr>
          <w:rFonts w:asciiTheme="minorHAnsi" w:eastAsia="Lucida Sans Unicode" w:hAnsiTheme="minorHAnsi" w:cstheme="minorHAnsi"/>
          <w:sz w:val="22"/>
          <w:szCs w:val="22"/>
        </w:rPr>
      </w:pPr>
      <w:r w:rsidRPr="00A3110C">
        <w:rPr>
          <w:rFonts w:asciiTheme="minorHAnsi" w:hAnsiTheme="minorHAnsi" w:cstheme="minorHAnsi"/>
          <w:b/>
          <w:bCs/>
          <w:sz w:val="22"/>
          <w:szCs w:val="22"/>
        </w:rPr>
        <w:t>VU</w:t>
      </w:r>
      <w:r w:rsidRPr="00A3110C">
        <w:rPr>
          <w:rFonts w:asciiTheme="minorHAnsi" w:hAnsiTheme="minorHAnsi" w:cstheme="minorHAnsi"/>
          <w:sz w:val="22"/>
          <w:szCs w:val="22"/>
        </w:rPr>
        <w:t xml:space="preserve"> l’avis du comité technique en séance du 9 mai 2022.</w:t>
      </w:r>
    </w:p>
    <w:p w14:paraId="0721B50B" w14:textId="77777777" w:rsidR="00D059DC" w:rsidRPr="00243234" w:rsidRDefault="00D059DC" w:rsidP="00D059DC">
      <w:pPr>
        <w:spacing w:before="120"/>
        <w:jc w:val="both"/>
        <w:rPr>
          <w:rFonts w:asciiTheme="minorHAnsi" w:eastAsia="Lucida Sans Unicode" w:hAnsiTheme="minorHAnsi" w:cstheme="minorHAnsi"/>
          <w:sz w:val="22"/>
          <w:szCs w:val="22"/>
        </w:rPr>
      </w:pPr>
      <w:r w:rsidRPr="00243234">
        <w:rPr>
          <w:rFonts w:asciiTheme="minorHAnsi" w:eastAsia="Lucida Sans Unicode" w:hAnsiTheme="minorHAnsi" w:cstheme="minorHAnsi"/>
          <w:b/>
          <w:bCs/>
          <w:caps/>
          <w:sz w:val="22"/>
          <w:szCs w:val="22"/>
        </w:rPr>
        <w:t>Considérant</w:t>
      </w:r>
      <w:r w:rsidRPr="00243234">
        <w:rPr>
          <w:rFonts w:asciiTheme="minorHAnsi" w:eastAsia="Lucida Sans Unicode" w:hAnsiTheme="minorHAnsi" w:cstheme="minorHAnsi"/>
          <w:sz w:val="22"/>
          <w:szCs w:val="22"/>
        </w:rPr>
        <w:t xml:space="preserve"> qu’à la différence de la fonction publique de l’Etat où le dispositif d’accueil des stagiaires étudiants est fixé par décret, pour la fonction publique territoriale il relève d’une circulaire du 4 novembre 2009 relative aux modalités d’accueil des étudiants de l’enseignement supérieur en stage dans les collectivités territoriales.</w:t>
      </w:r>
    </w:p>
    <w:p w14:paraId="332B159A" w14:textId="77777777" w:rsidR="00D059DC" w:rsidRPr="00243234" w:rsidRDefault="00D059DC" w:rsidP="00D059DC">
      <w:pPr>
        <w:spacing w:before="120"/>
        <w:jc w:val="both"/>
        <w:rPr>
          <w:rFonts w:asciiTheme="minorHAnsi" w:eastAsia="Lucida Sans Unicode" w:hAnsiTheme="minorHAnsi" w:cstheme="minorHAnsi"/>
          <w:sz w:val="22"/>
          <w:szCs w:val="22"/>
        </w:rPr>
      </w:pPr>
      <w:r w:rsidRPr="00243234">
        <w:rPr>
          <w:rFonts w:asciiTheme="minorHAnsi" w:eastAsia="Lucida Sans Unicode" w:hAnsiTheme="minorHAnsi" w:cstheme="minorHAnsi"/>
          <w:b/>
          <w:bCs/>
          <w:caps/>
          <w:sz w:val="22"/>
          <w:szCs w:val="22"/>
        </w:rPr>
        <w:t>Considérant</w:t>
      </w:r>
      <w:r w:rsidRPr="00243234">
        <w:rPr>
          <w:rFonts w:asciiTheme="minorHAnsi" w:eastAsia="Lucida Sans Unicode" w:hAnsiTheme="minorHAnsi" w:cstheme="minorHAnsi"/>
          <w:sz w:val="22"/>
          <w:szCs w:val="22"/>
        </w:rPr>
        <w:t xml:space="preserve"> que celle-ci fixe un cadre général auquel les collectivités territoriales sont invitées à se reporter et qui fait référence aux dispositions applicables la fonction publique de l’Etat.</w:t>
      </w:r>
    </w:p>
    <w:p w14:paraId="16E88E0A" w14:textId="77777777" w:rsidR="00D059DC" w:rsidRPr="00243234" w:rsidRDefault="00D059DC" w:rsidP="00D059DC">
      <w:pPr>
        <w:spacing w:before="240"/>
        <w:jc w:val="both"/>
        <w:rPr>
          <w:rFonts w:asciiTheme="minorHAnsi" w:eastAsia="Lucida Sans Unicode" w:hAnsiTheme="minorHAnsi" w:cstheme="minorHAnsi"/>
          <w:sz w:val="22"/>
          <w:szCs w:val="22"/>
        </w:rPr>
      </w:pPr>
      <w:r w:rsidRPr="00243234">
        <w:rPr>
          <w:rFonts w:asciiTheme="minorHAnsi" w:eastAsia="Lucida Sans Unicode" w:hAnsiTheme="minorHAnsi" w:cstheme="minorHAnsi"/>
          <w:sz w:val="22"/>
          <w:szCs w:val="22"/>
        </w:rPr>
        <w:t>Dans ce contexte, il convient donc de préciser le dispositif d’accueil et de gratification des stagiaires de l’enseignement secondaire et supérieur.</w:t>
      </w:r>
    </w:p>
    <w:p w14:paraId="38FE35FA" w14:textId="77777777" w:rsidR="00D059DC" w:rsidRPr="00243234" w:rsidRDefault="00D059DC" w:rsidP="00D059DC">
      <w:pPr>
        <w:pBdr>
          <w:bottom w:val="single" w:sz="4" w:space="1" w:color="auto"/>
        </w:pBdr>
        <w:jc w:val="both"/>
        <w:rPr>
          <w:rFonts w:asciiTheme="minorHAnsi" w:eastAsia="Lucida Sans Unicode" w:hAnsiTheme="minorHAnsi" w:cstheme="minorHAnsi"/>
          <w:b/>
          <w:bCs/>
          <w:caps/>
          <w:sz w:val="22"/>
          <w:szCs w:val="22"/>
        </w:rPr>
      </w:pPr>
      <w:r w:rsidRPr="00243234">
        <w:rPr>
          <w:rFonts w:asciiTheme="minorHAnsi" w:eastAsia="Lucida Sans Unicode" w:hAnsiTheme="minorHAnsi" w:cstheme="minorHAnsi"/>
          <w:b/>
          <w:bCs/>
          <w:sz w:val="22"/>
          <w:szCs w:val="22"/>
        </w:rPr>
        <w:lastRenderedPageBreak/>
        <w:t>La politique d’accueil des stagiaires de l’enseignement supérieur</w:t>
      </w:r>
    </w:p>
    <w:p w14:paraId="0B698E11" w14:textId="77777777" w:rsidR="00D059DC" w:rsidRPr="00243234" w:rsidRDefault="00D059DC" w:rsidP="00D059DC">
      <w:pPr>
        <w:jc w:val="both"/>
        <w:rPr>
          <w:rFonts w:asciiTheme="minorHAnsi" w:hAnsiTheme="minorHAnsi" w:cstheme="minorHAnsi"/>
          <w:b/>
          <w:sz w:val="22"/>
          <w:szCs w:val="22"/>
        </w:rPr>
      </w:pPr>
    </w:p>
    <w:p w14:paraId="6B7BD846" w14:textId="77777777" w:rsidR="00D059DC" w:rsidRPr="00243234" w:rsidRDefault="00D059DC" w:rsidP="00D059DC">
      <w:pPr>
        <w:jc w:val="both"/>
        <w:rPr>
          <w:rFonts w:asciiTheme="minorHAnsi" w:hAnsiTheme="minorHAnsi" w:cstheme="minorHAnsi"/>
          <w:bCs/>
          <w:sz w:val="22"/>
          <w:szCs w:val="22"/>
        </w:rPr>
      </w:pPr>
      <w:r w:rsidRPr="00243234">
        <w:rPr>
          <w:rFonts w:asciiTheme="minorHAnsi" w:hAnsiTheme="minorHAnsi" w:cstheme="minorHAnsi"/>
          <w:bCs/>
          <w:sz w:val="22"/>
          <w:szCs w:val="22"/>
        </w:rPr>
        <w:t xml:space="preserve">L’accueil de stagiaires ne peut avoir pour objectif de pourvoir un poste permanent ou non permanent. L’accueil simultanée de stagiaires ne peut représenter plus de </w:t>
      </w:r>
      <w:r w:rsidRPr="00243234">
        <w:rPr>
          <w:rFonts w:asciiTheme="minorHAnsi" w:hAnsiTheme="minorHAnsi" w:cstheme="minorHAnsi"/>
          <w:sz w:val="22"/>
          <w:szCs w:val="22"/>
        </w:rPr>
        <w:t>15% de l’effectif arrondi à l’entier supérieur si l’effectif est supérieur ou égal à 20 agents, et 3 stagiaires maximum si effectif de la collectivité est inférieur à 20 agents.</w:t>
      </w:r>
    </w:p>
    <w:p w14:paraId="0924D4D1" w14:textId="77777777" w:rsidR="00D059DC" w:rsidRPr="00243234" w:rsidRDefault="00D059DC" w:rsidP="00D059DC">
      <w:pPr>
        <w:jc w:val="both"/>
        <w:rPr>
          <w:rFonts w:asciiTheme="minorHAnsi" w:hAnsiTheme="minorHAnsi" w:cstheme="minorHAnsi"/>
          <w:bCs/>
          <w:sz w:val="22"/>
          <w:szCs w:val="22"/>
        </w:rPr>
      </w:pPr>
      <w:r w:rsidRPr="00243234">
        <w:rPr>
          <w:rFonts w:asciiTheme="minorHAnsi" w:hAnsiTheme="minorHAnsi" w:cstheme="minorHAnsi"/>
          <w:sz w:val="22"/>
          <w:szCs w:val="22"/>
        </w:rPr>
        <w:t>Le recours à des stagiaires pour une même mission n’est possible qu’à l’issue d’un délai de carence égal au tier de la durée du stage précédent. Cette disposition n’est pas applicable si le stage précédent a été interrompu avant son terme à l’initiative du stagiaire.</w:t>
      </w:r>
    </w:p>
    <w:p w14:paraId="6505123E" w14:textId="77777777" w:rsidR="00D059DC" w:rsidRPr="00243234" w:rsidRDefault="00D059DC" w:rsidP="00127438">
      <w:pPr>
        <w:pStyle w:val="Paragraphedeliste"/>
        <w:numPr>
          <w:ilvl w:val="0"/>
          <w:numId w:val="32"/>
        </w:numPr>
        <w:spacing w:before="240"/>
        <w:contextualSpacing/>
        <w:jc w:val="both"/>
        <w:rPr>
          <w:rFonts w:asciiTheme="minorHAnsi" w:hAnsiTheme="minorHAnsi" w:cstheme="minorHAnsi"/>
          <w:b/>
          <w:sz w:val="22"/>
          <w:szCs w:val="22"/>
        </w:rPr>
      </w:pPr>
      <w:r w:rsidRPr="00243234">
        <w:rPr>
          <w:rFonts w:asciiTheme="minorHAnsi" w:hAnsiTheme="minorHAnsi" w:cstheme="minorHAnsi"/>
          <w:b/>
          <w:sz w:val="22"/>
          <w:szCs w:val="22"/>
        </w:rPr>
        <w:t>Critères et objectifs :</w:t>
      </w:r>
    </w:p>
    <w:p w14:paraId="0E99B6D5" w14:textId="77777777" w:rsidR="00D059DC" w:rsidRPr="00243234" w:rsidRDefault="00D059DC" w:rsidP="00127438">
      <w:pPr>
        <w:numPr>
          <w:ilvl w:val="0"/>
          <w:numId w:val="33"/>
        </w:numPr>
        <w:jc w:val="both"/>
        <w:rPr>
          <w:rFonts w:asciiTheme="minorHAnsi" w:hAnsiTheme="minorHAnsi" w:cstheme="minorHAnsi"/>
          <w:sz w:val="22"/>
          <w:szCs w:val="22"/>
        </w:rPr>
      </w:pPr>
      <w:r w:rsidRPr="00243234">
        <w:rPr>
          <w:rFonts w:asciiTheme="minorHAnsi" w:hAnsiTheme="minorHAnsi" w:cstheme="minorHAnsi"/>
          <w:sz w:val="22"/>
          <w:szCs w:val="22"/>
        </w:rPr>
        <w:t>Conformément à la circulaire précitée, le stage doit avoir une finalité pédagogique et être associé à un parcours de formation, il ne s’agit donc pas de pourvoir un emploi permanent de la collectivité,</w:t>
      </w:r>
    </w:p>
    <w:p w14:paraId="3A07C8D8" w14:textId="77777777" w:rsidR="00D059DC" w:rsidRPr="00243234" w:rsidRDefault="00D059DC" w:rsidP="00127438">
      <w:pPr>
        <w:numPr>
          <w:ilvl w:val="0"/>
          <w:numId w:val="33"/>
        </w:numPr>
        <w:jc w:val="both"/>
        <w:rPr>
          <w:rFonts w:asciiTheme="minorHAnsi" w:hAnsiTheme="minorHAnsi" w:cstheme="minorHAnsi"/>
          <w:sz w:val="22"/>
          <w:szCs w:val="22"/>
        </w:rPr>
      </w:pPr>
      <w:r w:rsidRPr="00243234">
        <w:rPr>
          <w:rFonts w:asciiTheme="minorHAnsi" w:hAnsiTheme="minorHAnsi" w:cstheme="minorHAnsi"/>
          <w:sz w:val="22"/>
          <w:szCs w:val="22"/>
        </w:rPr>
        <w:t>L’accueil de stagiaires, bénéficiaires d’une gratification, sera conditionné par les crédits budgétaires qui seront alloués et déterminés dans le cadre de la préparation du budget,</w:t>
      </w:r>
    </w:p>
    <w:p w14:paraId="57B0DA8A" w14:textId="77777777" w:rsidR="00D059DC" w:rsidRPr="00243234" w:rsidRDefault="00D059DC" w:rsidP="00127438">
      <w:pPr>
        <w:numPr>
          <w:ilvl w:val="0"/>
          <w:numId w:val="33"/>
        </w:numPr>
        <w:jc w:val="both"/>
        <w:rPr>
          <w:rFonts w:asciiTheme="minorHAnsi" w:hAnsiTheme="minorHAnsi" w:cstheme="minorHAnsi"/>
          <w:sz w:val="22"/>
          <w:szCs w:val="22"/>
        </w:rPr>
      </w:pPr>
      <w:r w:rsidRPr="00243234">
        <w:rPr>
          <w:rFonts w:asciiTheme="minorHAnsi" w:hAnsiTheme="minorHAnsi" w:cstheme="minorHAnsi"/>
          <w:sz w:val="22"/>
          <w:szCs w:val="22"/>
        </w:rPr>
        <w:t>Le thème ou domaine du stage doit correspondre aux compétences exercées par le Syndicat des Mobilités des Territoires,</w:t>
      </w:r>
    </w:p>
    <w:p w14:paraId="36BCB254" w14:textId="77777777" w:rsidR="00D059DC" w:rsidRPr="00243234" w:rsidRDefault="00D059DC" w:rsidP="00127438">
      <w:pPr>
        <w:numPr>
          <w:ilvl w:val="0"/>
          <w:numId w:val="33"/>
        </w:numPr>
        <w:jc w:val="both"/>
        <w:rPr>
          <w:rFonts w:asciiTheme="minorHAnsi" w:hAnsiTheme="minorHAnsi" w:cstheme="minorHAnsi"/>
          <w:sz w:val="22"/>
          <w:szCs w:val="22"/>
        </w:rPr>
      </w:pPr>
      <w:r w:rsidRPr="00243234">
        <w:rPr>
          <w:rFonts w:asciiTheme="minorHAnsi" w:hAnsiTheme="minorHAnsi" w:cstheme="minorHAnsi"/>
          <w:sz w:val="22"/>
          <w:szCs w:val="22"/>
        </w:rPr>
        <w:t>La durée du stage ne doit pas dépasser 6 mois sauf si le stage s’inscrit dans un cursus pédagogique particulier qui prévoit une durée supérieure,</w:t>
      </w:r>
    </w:p>
    <w:p w14:paraId="00122453" w14:textId="77777777" w:rsidR="00D059DC" w:rsidRPr="00243234" w:rsidRDefault="00D059DC" w:rsidP="00127438">
      <w:pPr>
        <w:numPr>
          <w:ilvl w:val="0"/>
          <w:numId w:val="33"/>
        </w:numPr>
        <w:jc w:val="both"/>
        <w:rPr>
          <w:rFonts w:asciiTheme="minorHAnsi" w:hAnsiTheme="minorHAnsi" w:cstheme="minorHAnsi"/>
          <w:sz w:val="22"/>
          <w:szCs w:val="22"/>
        </w:rPr>
      </w:pPr>
      <w:r w:rsidRPr="00243234">
        <w:rPr>
          <w:rFonts w:asciiTheme="minorHAnsi" w:hAnsiTheme="minorHAnsi" w:cstheme="minorHAnsi"/>
          <w:sz w:val="22"/>
          <w:szCs w:val="22"/>
        </w:rPr>
        <w:t>Le ou les missions à confier doivent concerner un dossier identifié…</w:t>
      </w:r>
    </w:p>
    <w:p w14:paraId="53083587" w14:textId="77777777" w:rsidR="00D059DC" w:rsidRPr="00243234" w:rsidRDefault="00D059DC" w:rsidP="00127438">
      <w:pPr>
        <w:pStyle w:val="Paragraphedeliste"/>
        <w:numPr>
          <w:ilvl w:val="0"/>
          <w:numId w:val="32"/>
        </w:numPr>
        <w:spacing w:before="240"/>
        <w:contextualSpacing/>
        <w:jc w:val="both"/>
        <w:rPr>
          <w:rFonts w:asciiTheme="minorHAnsi" w:hAnsiTheme="minorHAnsi" w:cstheme="minorHAnsi"/>
          <w:b/>
          <w:sz w:val="22"/>
          <w:szCs w:val="22"/>
        </w:rPr>
      </w:pPr>
      <w:r w:rsidRPr="00243234">
        <w:rPr>
          <w:rFonts w:asciiTheme="minorHAnsi" w:hAnsiTheme="minorHAnsi" w:cstheme="minorHAnsi"/>
          <w:b/>
          <w:sz w:val="22"/>
          <w:szCs w:val="22"/>
        </w:rPr>
        <w:t>Droits et obligations</w:t>
      </w:r>
    </w:p>
    <w:p w14:paraId="7CFA70C7" w14:textId="77777777" w:rsidR="00D059DC" w:rsidRPr="00243234"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Du Syndicat :</w:t>
      </w:r>
    </w:p>
    <w:p w14:paraId="2EC58FFC" w14:textId="77777777" w:rsidR="00D059DC" w:rsidRPr="00243234" w:rsidRDefault="00D059DC" w:rsidP="00127438">
      <w:pPr>
        <w:numPr>
          <w:ilvl w:val="1"/>
          <w:numId w:val="34"/>
        </w:numPr>
        <w:jc w:val="both"/>
        <w:rPr>
          <w:rFonts w:asciiTheme="minorHAnsi" w:hAnsiTheme="minorHAnsi" w:cstheme="minorHAnsi"/>
          <w:sz w:val="22"/>
          <w:szCs w:val="22"/>
        </w:rPr>
      </w:pPr>
      <w:r w:rsidRPr="00243234">
        <w:rPr>
          <w:rFonts w:asciiTheme="minorHAnsi" w:hAnsiTheme="minorHAnsi" w:cstheme="minorHAnsi"/>
          <w:sz w:val="22"/>
          <w:szCs w:val="22"/>
        </w:rPr>
        <w:t>Accueillir l’étudiant en lui donnant les moyens, notamment matériels, de réussir sa mission,</w:t>
      </w:r>
    </w:p>
    <w:p w14:paraId="6C317C9A" w14:textId="77777777" w:rsidR="00D059DC" w:rsidRPr="00243234" w:rsidRDefault="00D059DC" w:rsidP="00127438">
      <w:pPr>
        <w:numPr>
          <w:ilvl w:val="1"/>
          <w:numId w:val="34"/>
        </w:numPr>
        <w:jc w:val="both"/>
        <w:rPr>
          <w:rFonts w:asciiTheme="minorHAnsi" w:hAnsiTheme="minorHAnsi" w:cstheme="minorHAnsi"/>
          <w:sz w:val="22"/>
          <w:szCs w:val="22"/>
        </w:rPr>
      </w:pPr>
      <w:r w:rsidRPr="00243234">
        <w:rPr>
          <w:rFonts w:asciiTheme="minorHAnsi" w:hAnsiTheme="minorHAnsi" w:cstheme="minorHAnsi"/>
          <w:sz w:val="22"/>
          <w:szCs w:val="22"/>
        </w:rPr>
        <w:t>Désigner un maître de stage qui devra l’encadrer et l’accompagner dans sa mission,</w:t>
      </w:r>
    </w:p>
    <w:p w14:paraId="418619C7" w14:textId="77777777" w:rsidR="00D059DC" w:rsidRPr="00243234" w:rsidRDefault="00D059DC" w:rsidP="00127438">
      <w:pPr>
        <w:numPr>
          <w:ilvl w:val="1"/>
          <w:numId w:val="34"/>
        </w:numPr>
        <w:jc w:val="both"/>
        <w:rPr>
          <w:rFonts w:asciiTheme="minorHAnsi" w:hAnsiTheme="minorHAnsi" w:cstheme="minorHAnsi"/>
          <w:sz w:val="22"/>
          <w:szCs w:val="22"/>
        </w:rPr>
      </w:pPr>
      <w:r w:rsidRPr="00243234">
        <w:rPr>
          <w:rFonts w:asciiTheme="minorHAnsi" w:hAnsiTheme="minorHAnsi" w:cstheme="minorHAnsi"/>
          <w:sz w:val="22"/>
          <w:szCs w:val="22"/>
        </w:rPr>
        <w:t>Signaler toute absence du stagiaire à l’établissement scolaire,</w:t>
      </w:r>
    </w:p>
    <w:p w14:paraId="5097CE9E" w14:textId="77777777" w:rsidR="00D059DC" w:rsidRPr="00243234" w:rsidRDefault="00D059DC" w:rsidP="00127438">
      <w:pPr>
        <w:numPr>
          <w:ilvl w:val="1"/>
          <w:numId w:val="34"/>
        </w:numPr>
        <w:jc w:val="both"/>
        <w:rPr>
          <w:rFonts w:asciiTheme="minorHAnsi" w:hAnsiTheme="minorHAnsi" w:cstheme="minorHAnsi"/>
          <w:sz w:val="22"/>
          <w:szCs w:val="22"/>
        </w:rPr>
      </w:pPr>
      <w:r w:rsidRPr="00243234">
        <w:rPr>
          <w:rFonts w:asciiTheme="minorHAnsi" w:hAnsiTheme="minorHAnsi" w:cstheme="minorHAnsi"/>
          <w:sz w:val="22"/>
          <w:szCs w:val="22"/>
        </w:rPr>
        <w:t>Définir les objectifs du stage, modalités de suivi et d’évaluation.</w:t>
      </w:r>
    </w:p>
    <w:p w14:paraId="6ADE6FBE" w14:textId="77777777" w:rsidR="00D059DC" w:rsidRPr="00243234"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Du stagiaire :</w:t>
      </w:r>
    </w:p>
    <w:p w14:paraId="7271BEE3" w14:textId="77777777" w:rsidR="00D059DC" w:rsidRPr="00243234" w:rsidRDefault="00D059DC" w:rsidP="00127438">
      <w:pPr>
        <w:numPr>
          <w:ilvl w:val="1"/>
          <w:numId w:val="35"/>
        </w:numPr>
        <w:jc w:val="both"/>
        <w:rPr>
          <w:rFonts w:asciiTheme="minorHAnsi" w:hAnsiTheme="minorHAnsi" w:cstheme="minorHAnsi"/>
          <w:sz w:val="22"/>
          <w:szCs w:val="22"/>
        </w:rPr>
      </w:pPr>
      <w:r w:rsidRPr="00243234">
        <w:rPr>
          <w:rFonts w:asciiTheme="minorHAnsi" w:hAnsiTheme="minorHAnsi" w:cstheme="minorHAnsi"/>
          <w:sz w:val="22"/>
          <w:szCs w:val="22"/>
        </w:rPr>
        <w:t>Il conserve son statut initial, mais il doit se conformer aux règles en vigueur au sein du Syndicat (horaires, assiduité, sécurité, discipline…),</w:t>
      </w:r>
    </w:p>
    <w:p w14:paraId="10B4F5D7" w14:textId="77777777" w:rsidR="00D059DC" w:rsidRPr="00243234" w:rsidRDefault="00D059DC" w:rsidP="00127438">
      <w:pPr>
        <w:numPr>
          <w:ilvl w:val="1"/>
          <w:numId w:val="35"/>
        </w:numPr>
        <w:jc w:val="both"/>
        <w:rPr>
          <w:rFonts w:asciiTheme="minorHAnsi" w:hAnsiTheme="minorHAnsi" w:cstheme="minorHAnsi"/>
          <w:sz w:val="22"/>
          <w:szCs w:val="22"/>
        </w:rPr>
      </w:pPr>
      <w:r w:rsidRPr="00243234">
        <w:rPr>
          <w:rFonts w:asciiTheme="minorHAnsi" w:hAnsiTheme="minorHAnsi" w:cstheme="minorHAnsi"/>
          <w:sz w:val="22"/>
          <w:szCs w:val="22"/>
        </w:rPr>
        <w:t>Respecter la confidentialité des informations auxquelles il aura accès durant son stage,</w:t>
      </w:r>
    </w:p>
    <w:p w14:paraId="0947F7D3" w14:textId="77777777" w:rsidR="00D059DC" w:rsidRPr="00243234" w:rsidRDefault="00D059DC" w:rsidP="00127438">
      <w:pPr>
        <w:numPr>
          <w:ilvl w:val="1"/>
          <w:numId w:val="35"/>
        </w:numPr>
        <w:jc w:val="both"/>
        <w:rPr>
          <w:rFonts w:asciiTheme="minorHAnsi" w:hAnsiTheme="minorHAnsi" w:cstheme="minorHAnsi"/>
          <w:sz w:val="22"/>
          <w:szCs w:val="22"/>
        </w:rPr>
      </w:pPr>
      <w:r w:rsidRPr="00243234">
        <w:rPr>
          <w:rFonts w:asciiTheme="minorHAnsi" w:hAnsiTheme="minorHAnsi" w:cstheme="minorHAnsi"/>
          <w:sz w:val="22"/>
          <w:szCs w:val="22"/>
        </w:rPr>
        <w:t>S’engager à ne publier aucun document sans l’accord préalable de la personne responsable de la formation au sein de l’organisme,</w:t>
      </w:r>
    </w:p>
    <w:p w14:paraId="28FB0E67" w14:textId="77777777" w:rsidR="00D059DC" w:rsidRPr="00243234" w:rsidRDefault="00D059DC" w:rsidP="00127438">
      <w:pPr>
        <w:numPr>
          <w:ilvl w:val="1"/>
          <w:numId w:val="35"/>
        </w:numPr>
        <w:jc w:val="both"/>
        <w:rPr>
          <w:rFonts w:asciiTheme="minorHAnsi" w:hAnsiTheme="minorHAnsi" w:cstheme="minorHAnsi"/>
          <w:sz w:val="22"/>
          <w:szCs w:val="22"/>
        </w:rPr>
      </w:pPr>
      <w:r w:rsidRPr="00243234">
        <w:rPr>
          <w:rFonts w:asciiTheme="minorHAnsi" w:hAnsiTheme="minorHAnsi" w:cstheme="minorHAnsi"/>
          <w:sz w:val="22"/>
          <w:szCs w:val="22"/>
        </w:rPr>
        <w:t>Respecter le matériel mis à sa disposition,</w:t>
      </w:r>
    </w:p>
    <w:p w14:paraId="42645A76" w14:textId="77777777" w:rsidR="00D059DC" w:rsidRPr="00243234" w:rsidRDefault="00D059DC" w:rsidP="00127438">
      <w:pPr>
        <w:numPr>
          <w:ilvl w:val="1"/>
          <w:numId w:val="35"/>
        </w:numPr>
        <w:jc w:val="both"/>
        <w:rPr>
          <w:rFonts w:asciiTheme="minorHAnsi" w:hAnsiTheme="minorHAnsi" w:cstheme="minorHAnsi"/>
          <w:sz w:val="22"/>
          <w:szCs w:val="22"/>
        </w:rPr>
      </w:pPr>
      <w:r w:rsidRPr="00243234">
        <w:rPr>
          <w:rFonts w:asciiTheme="minorHAnsi" w:hAnsiTheme="minorHAnsi" w:cstheme="minorHAnsi"/>
          <w:sz w:val="22"/>
          <w:szCs w:val="22"/>
        </w:rPr>
        <w:t>En cas d’absence, prévenir à la fois le SMT et l’établissement d’origine.</w:t>
      </w:r>
    </w:p>
    <w:p w14:paraId="1EEF40ED" w14:textId="77777777" w:rsidR="00D059DC" w:rsidRPr="00243234" w:rsidRDefault="00D059DC" w:rsidP="00D059DC">
      <w:pPr>
        <w:pBdr>
          <w:bottom w:val="single" w:sz="4" w:space="1" w:color="auto"/>
        </w:pBdr>
        <w:spacing w:before="240"/>
        <w:jc w:val="both"/>
        <w:rPr>
          <w:rFonts w:asciiTheme="minorHAnsi" w:eastAsia="Lucida Sans Unicode" w:hAnsiTheme="minorHAnsi" w:cstheme="minorHAnsi"/>
          <w:b/>
          <w:bCs/>
          <w:caps/>
          <w:sz w:val="22"/>
          <w:szCs w:val="22"/>
        </w:rPr>
      </w:pPr>
      <w:r w:rsidRPr="00243234">
        <w:rPr>
          <w:rFonts w:asciiTheme="minorHAnsi" w:eastAsia="Lucida Sans Unicode" w:hAnsiTheme="minorHAnsi" w:cstheme="minorHAnsi"/>
          <w:b/>
          <w:bCs/>
          <w:sz w:val="22"/>
          <w:szCs w:val="22"/>
        </w:rPr>
        <w:t>La politique d’accueil des stagiaires de l’enseignement secondaire, collégiens et lycéens</w:t>
      </w:r>
    </w:p>
    <w:p w14:paraId="5B9A98B1" w14:textId="77777777" w:rsidR="00D059DC" w:rsidRPr="00243234"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Ces stages, souvent qualifiés de « stage découverte ou d’observation », sont généralement d’une durée inférieure à 2 mois voire d’une durée d’une semaine.</w:t>
      </w:r>
    </w:p>
    <w:p w14:paraId="54E09AE9" w14:textId="77777777" w:rsidR="00D059DC" w:rsidRPr="00243234" w:rsidRDefault="00D059DC" w:rsidP="00D059DC">
      <w:pPr>
        <w:jc w:val="both"/>
        <w:rPr>
          <w:rFonts w:asciiTheme="minorHAnsi" w:hAnsiTheme="minorHAnsi" w:cstheme="minorHAnsi"/>
          <w:sz w:val="22"/>
          <w:szCs w:val="22"/>
        </w:rPr>
      </w:pPr>
      <w:r w:rsidRPr="00243234">
        <w:rPr>
          <w:rFonts w:asciiTheme="minorHAnsi" w:hAnsiTheme="minorHAnsi" w:cstheme="minorHAnsi"/>
          <w:sz w:val="22"/>
          <w:szCs w:val="22"/>
        </w:rPr>
        <w:t>Cette catégorie de stagiaires ne relève pas du dispositif applicable aux étudiants de l’enseignement supérieur et ne sont donc pas bénéficiaires de la gratification.</w:t>
      </w:r>
    </w:p>
    <w:p w14:paraId="47A3C9F7" w14:textId="77777777" w:rsidR="00D059DC" w:rsidRPr="00243234" w:rsidRDefault="00D059DC" w:rsidP="00D059DC">
      <w:pPr>
        <w:spacing w:before="240"/>
        <w:jc w:val="both"/>
        <w:rPr>
          <w:rFonts w:asciiTheme="minorHAnsi" w:eastAsia="Lucida Sans Unicode" w:hAnsiTheme="minorHAnsi" w:cstheme="minorHAnsi"/>
          <w:sz w:val="22"/>
          <w:szCs w:val="22"/>
        </w:rPr>
      </w:pPr>
      <w:r w:rsidRPr="00243234">
        <w:rPr>
          <w:rFonts w:asciiTheme="minorHAnsi" w:hAnsiTheme="minorHAnsi" w:cstheme="minorHAnsi"/>
          <w:sz w:val="22"/>
          <w:szCs w:val="22"/>
        </w:rPr>
        <w:t xml:space="preserve">Les stagiaires de l’enseignement </w:t>
      </w:r>
      <w:r w:rsidRPr="00243234">
        <w:rPr>
          <w:rFonts w:asciiTheme="minorHAnsi" w:eastAsia="Lucida Sans Unicode" w:hAnsiTheme="minorHAnsi" w:cstheme="minorHAnsi"/>
          <w:sz w:val="22"/>
          <w:szCs w:val="22"/>
        </w:rPr>
        <w:t xml:space="preserve">secondaire, collégiens et lycéens pourront être admis dans notre collectivité </w:t>
      </w:r>
      <w:r w:rsidRPr="00243234">
        <w:rPr>
          <w:rFonts w:asciiTheme="minorHAnsi" w:eastAsia="Lucida Sans Unicode" w:hAnsiTheme="minorHAnsi" w:cstheme="minorHAnsi"/>
          <w:i/>
          <w:sz w:val="22"/>
          <w:szCs w:val="22"/>
          <w:u w:val="single"/>
        </w:rPr>
        <w:t>sous réserve de pouvoir leur garantir de bonnes conditions d’accueil conformément au code du travail et au décret n°85-603</w:t>
      </w:r>
      <w:r w:rsidRPr="00243234">
        <w:rPr>
          <w:rFonts w:asciiTheme="minorHAnsi" w:eastAsia="Lucida Sans Unicode" w:hAnsiTheme="minorHAnsi" w:cstheme="minorHAnsi"/>
          <w:iCs/>
          <w:sz w:val="22"/>
          <w:szCs w:val="22"/>
        </w:rPr>
        <w:t xml:space="preserve"> relatif à l’hygiène et à la sécurité du travail ainsi qu’à la médecine professionnelle et préventive dans la fonction publique territoriale</w:t>
      </w:r>
      <w:r w:rsidRPr="00243234">
        <w:rPr>
          <w:rFonts w:asciiTheme="minorHAnsi" w:eastAsia="Lucida Sans Unicode" w:hAnsiTheme="minorHAnsi" w:cstheme="minorHAnsi"/>
          <w:sz w:val="22"/>
          <w:szCs w:val="22"/>
        </w:rPr>
        <w:t>.</w:t>
      </w:r>
    </w:p>
    <w:p w14:paraId="7187E317" w14:textId="77777777" w:rsidR="00D059DC" w:rsidRPr="00243234" w:rsidRDefault="00D059DC" w:rsidP="00D059DC">
      <w:pPr>
        <w:pBdr>
          <w:bottom w:val="single" w:sz="4" w:space="1" w:color="auto"/>
        </w:pBdr>
        <w:spacing w:before="240"/>
        <w:jc w:val="both"/>
        <w:rPr>
          <w:rFonts w:asciiTheme="minorHAnsi" w:eastAsia="Lucida Sans Unicode" w:hAnsiTheme="minorHAnsi" w:cstheme="minorHAnsi"/>
          <w:b/>
          <w:bCs/>
          <w:caps/>
          <w:sz w:val="22"/>
          <w:szCs w:val="22"/>
        </w:rPr>
      </w:pPr>
      <w:r w:rsidRPr="00243234">
        <w:rPr>
          <w:rFonts w:asciiTheme="minorHAnsi" w:eastAsia="Lucida Sans Unicode" w:hAnsiTheme="minorHAnsi" w:cstheme="minorHAnsi"/>
          <w:b/>
          <w:bCs/>
          <w:sz w:val="22"/>
          <w:szCs w:val="22"/>
        </w:rPr>
        <w:lastRenderedPageBreak/>
        <w:t>La formalisation des engagements de chacune des parties : la convention</w:t>
      </w:r>
    </w:p>
    <w:p w14:paraId="051FEBCF" w14:textId="77777777" w:rsidR="00D059DC"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 xml:space="preserve">Une convention de stage devra être signée </w:t>
      </w:r>
      <w:r w:rsidRPr="00243234">
        <w:rPr>
          <w:rFonts w:asciiTheme="minorHAnsi" w:hAnsiTheme="minorHAnsi" w:cstheme="minorHAnsi"/>
          <w:i/>
          <w:sz w:val="22"/>
          <w:szCs w:val="22"/>
          <w:u w:val="single"/>
        </w:rPr>
        <w:t>avant le début du stage</w:t>
      </w:r>
      <w:r w:rsidRPr="00243234">
        <w:rPr>
          <w:rFonts w:asciiTheme="minorHAnsi" w:hAnsiTheme="minorHAnsi" w:cstheme="minorHAnsi"/>
          <w:sz w:val="22"/>
          <w:szCs w:val="22"/>
        </w:rPr>
        <w:t xml:space="preserve"> par :</w:t>
      </w:r>
    </w:p>
    <w:p w14:paraId="34A620D1" w14:textId="77777777" w:rsidR="00D059DC" w:rsidRPr="00243234" w:rsidRDefault="00D059DC" w:rsidP="00127438">
      <w:pPr>
        <w:numPr>
          <w:ilvl w:val="1"/>
          <w:numId w:val="36"/>
        </w:numPr>
        <w:spacing w:before="240"/>
        <w:jc w:val="both"/>
        <w:rPr>
          <w:rFonts w:asciiTheme="minorHAnsi" w:hAnsiTheme="minorHAnsi" w:cstheme="minorHAnsi"/>
          <w:sz w:val="22"/>
          <w:szCs w:val="22"/>
        </w:rPr>
      </w:pPr>
      <w:r w:rsidRPr="00243234">
        <w:rPr>
          <w:rFonts w:asciiTheme="minorHAnsi" w:hAnsiTheme="minorHAnsi" w:cstheme="minorHAnsi"/>
          <w:sz w:val="22"/>
          <w:szCs w:val="22"/>
        </w:rPr>
        <w:t>Le stagiaire, ou son représentant légal si celui-ci est mineur,</w:t>
      </w:r>
    </w:p>
    <w:p w14:paraId="6445C9BD" w14:textId="77777777" w:rsidR="00D059DC" w:rsidRPr="00243234" w:rsidRDefault="00D059DC" w:rsidP="00127438">
      <w:pPr>
        <w:numPr>
          <w:ilvl w:val="1"/>
          <w:numId w:val="36"/>
        </w:numPr>
        <w:jc w:val="both"/>
        <w:rPr>
          <w:rFonts w:asciiTheme="minorHAnsi" w:hAnsiTheme="minorHAnsi" w:cstheme="minorHAnsi"/>
          <w:sz w:val="22"/>
          <w:szCs w:val="22"/>
        </w:rPr>
      </w:pPr>
      <w:r w:rsidRPr="00243234">
        <w:rPr>
          <w:rFonts w:asciiTheme="minorHAnsi" w:hAnsiTheme="minorHAnsi" w:cstheme="minorHAnsi"/>
          <w:sz w:val="22"/>
          <w:szCs w:val="22"/>
        </w:rPr>
        <w:t xml:space="preserve">Le maître de stage identifié au sein du SMT, </w:t>
      </w:r>
    </w:p>
    <w:p w14:paraId="6459535D" w14:textId="77777777" w:rsidR="00D059DC" w:rsidRPr="00243234" w:rsidRDefault="00D059DC" w:rsidP="00127438">
      <w:pPr>
        <w:numPr>
          <w:ilvl w:val="1"/>
          <w:numId w:val="36"/>
        </w:numPr>
        <w:jc w:val="both"/>
        <w:rPr>
          <w:rFonts w:asciiTheme="minorHAnsi" w:hAnsiTheme="minorHAnsi" w:cstheme="minorHAnsi"/>
          <w:sz w:val="22"/>
          <w:szCs w:val="22"/>
        </w:rPr>
      </w:pPr>
      <w:r w:rsidRPr="00243234">
        <w:rPr>
          <w:rFonts w:asciiTheme="minorHAnsi" w:hAnsiTheme="minorHAnsi" w:cstheme="minorHAnsi"/>
          <w:sz w:val="22"/>
          <w:szCs w:val="22"/>
        </w:rPr>
        <w:t>Le représentant du SMT,</w:t>
      </w:r>
    </w:p>
    <w:p w14:paraId="51E012B7" w14:textId="77777777" w:rsidR="00D059DC" w:rsidRPr="00243234" w:rsidRDefault="00D059DC" w:rsidP="00127438">
      <w:pPr>
        <w:numPr>
          <w:ilvl w:val="1"/>
          <w:numId w:val="36"/>
        </w:numPr>
        <w:jc w:val="both"/>
        <w:rPr>
          <w:rFonts w:asciiTheme="minorHAnsi" w:hAnsiTheme="minorHAnsi" w:cstheme="minorHAnsi"/>
          <w:sz w:val="22"/>
          <w:szCs w:val="22"/>
        </w:rPr>
      </w:pPr>
      <w:r w:rsidRPr="00243234">
        <w:rPr>
          <w:rFonts w:asciiTheme="minorHAnsi" w:hAnsiTheme="minorHAnsi" w:cstheme="minorHAnsi"/>
          <w:sz w:val="22"/>
          <w:szCs w:val="22"/>
        </w:rPr>
        <w:t xml:space="preserve">Le représentant de l’établissement d’enseignement dans lequel est inscrit l’étudiant. </w:t>
      </w:r>
    </w:p>
    <w:p w14:paraId="1C3AE0F5" w14:textId="77777777" w:rsidR="00D059DC" w:rsidRPr="00243234"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Elle doit notamment préciser :</w:t>
      </w:r>
    </w:p>
    <w:p w14:paraId="19D4CEC1"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L'intitulé complet du cursus ou de la formation du stagiaire et son volume horaire par année d'enseignement ou par semestre d'enseignement, selon les cas </w:t>
      </w:r>
    </w:p>
    <w:p w14:paraId="140C7AFD"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Les noms et adresses de l'établissement d'enseignement et de l'organisme d'accueil, ainsi que les noms de l'enseignant référent et du tuteur désignés au sein de ces derniers </w:t>
      </w:r>
    </w:p>
    <w:p w14:paraId="3DD6EA37"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Les compétences à acquérir ou à développer au cours de la période de formation en milieu professionnel ou du stage </w:t>
      </w:r>
    </w:p>
    <w:p w14:paraId="78E4238F"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Les activités confiées au stagiaire en fonction des objectifs de formation et des compétences à acquérir </w:t>
      </w:r>
    </w:p>
    <w:p w14:paraId="63350E26"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Les dates du début et de la fin de la période de stage ainsi que la durée totale prévue </w:t>
      </w:r>
    </w:p>
    <w:p w14:paraId="056CA28C"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La durée hebdomadaire de présence effective du stagiaire dans l'organisme d'accueil et sa présence, le cas échéant, la nuit, le dimanche ou des jours fériés</w:t>
      </w:r>
    </w:p>
    <w:p w14:paraId="33A48710"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 xml:space="preserve">Les conditions dans lesquelles l'enseignant référent de l'établissement d'enseignement et le tuteur dans l'organisme d'accueil assurent l'encadrement et le suivi du stagiaire </w:t>
      </w:r>
    </w:p>
    <w:p w14:paraId="49DE3F1D"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Si le stage excède une durée de deux mois, le montant de la gratification versée au stagiaire et les modalités de son versement + possibilité d’autorisations d’absence</w:t>
      </w:r>
    </w:p>
    <w:p w14:paraId="6E280E41"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 régime de protection sociale dont bénéficie le stagiaire, y compris la protection en cas d'accident du travail, ainsi que, le cas échéant, l'obligation faite au stagiaire de justifier d'une assurance couvrant sa responsabilité civile</w:t>
      </w:r>
    </w:p>
    <w:p w14:paraId="11B7C1D6"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Les conditions dans lesquelles le stagiaire est autorisé à s'absenter, notamment dans le cadre de sa formation théorique mais aussi ses congés ou autorisations d’absence.</w:t>
      </w:r>
    </w:p>
    <w:p w14:paraId="5193E9B6"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Les modalités de suspension et de résiliation de la convention de stage</w:t>
      </w:r>
    </w:p>
    <w:p w14:paraId="3279C316"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Les modalités de validation du stage en cas d'interruption</w:t>
      </w:r>
    </w:p>
    <w:p w14:paraId="043DDFEA"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La liste des avantages offerts par l'organisme d'accueil au stagiaire, notamment l'accès au restaurant d'entreprise ou aux titres-restaurant, la prise en charge des frais de transport, l’accès aux prestations d’action sociale ou le remboursement de frais engagés pour effectuer son stage</w:t>
      </w:r>
    </w:p>
    <w:p w14:paraId="54C3BAF8" w14:textId="77777777" w:rsidR="00D059DC" w:rsidRPr="00243234" w:rsidRDefault="00D059DC" w:rsidP="00127438">
      <w:pPr>
        <w:pStyle w:val="Commentaire"/>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Les clauses du règlement intérieur de l'organisme d'accueil qui sont applicables au stagiaire</w:t>
      </w:r>
    </w:p>
    <w:p w14:paraId="73E8A750" w14:textId="77777777" w:rsidR="00D059DC" w:rsidRPr="00243234" w:rsidRDefault="00D059DC" w:rsidP="00127438">
      <w:pPr>
        <w:numPr>
          <w:ilvl w:val="0"/>
          <w:numId w:val="37"/>
        </w:numPr>
        <w:ind w:left="709"/>
        <w:jc w:val="both"/>
        <w:rPr>
          <w:rFonts w:asciiTheme="minorHAnsi" w:hAnsiTheme="minorHAnsi" w:cstheme="minorHAnsi"/>
          <w:sz w:val="22"/>
          <w:szCs w:val="22"/>
        </w:rPr>
      </w:pPr>
      <w:r w:rsidRPr="00243234">
        <w:rPr>
          <w:rFonts w:asciiTheme="minorHAnsi" w:hAnsiTheme="minorHAnsi" w:cstheme="minorHAnsi"/>
          <w:sz w:val="22"/>
          <w:szCs w:val="22"/>
        </w:rPr>
        <w:t>Les conditions de délivrance de l'attestation de stage</w:t>
      </w:r>
      <w:r w:rsidRPr="00243234" w:rsidDel="00654E97">
        <w:rPr>
          <w:rFonts w:asciiTheme="minorHAnsi" w:hAnsiTheme="minorHAnsi" w:cstheme="minorHAnsi"/>
          <w:sz w:val="22"/>
          <w:szCs w:val="22"/>
        </w:rPr>
        <w:t xml:space="preserve"> </w:t>
      </w:r>
    </w:p>
    <w:p w14:paraId="3F67A57E" w14:textId="77777777" w:rsidR="00D059DC" w:rsidRPr="00243234" w:rsidRDefault="00D059DC" w:rsidP="00D059DC">
      <w:pPr>
        <w:pBdr>
          <w:bottom w:val="single" w:sz="4" w:space="1" w:color="auto"/>
        </w:pBdr>
        <w:spacing w:before="240"/>
        <w:jc w:val="both"/>
        <w:rPr>
          <w:rFonts w:asciiTheme="minorHAnsi" w:eastAsia="Lucida Sans Unicode" w:hAnsiTheme="minorHAnsi" w:cstheme="minorHAnsi"/>
          <w:b/>
          <w:bCs/>
          <w:caps/>
          <w:sz w:val="22"/>
          <w:szCs w:val="22"/>
        </w:rPr>
      </w:pPr>
      <w:r w:rsidRPr="00243234">
        <w:rPr>
          <w:rFonts w:asciiTheme="minorHAnsi" w:eastAsia="Lucida Sans Unicode" w:hAnsiTheme="minorHAnsi" w:cstheme="minorHAnsi"/>
          <w:b/>
          <w:bCs/>
          <w:sz w:val="22"/>
          <w:szCs w:val="22"/>
        </w:rPr>
        <w:t xml:space="preserve">La gratification </w:t>
      </w:r>
    </w:p>
    <w:p w14:paraId="0644AF50" w14:textId="77777777" w:rsidR="00D059DC" w:rsidRDefault="00D059DC" w:rsidP="00D059DC">
      <w:pPr>
        <w:spacing w:before="240"/>
        <w:jc w:val="both"/>
        <w:rPr>
          <w:rFonts w:asciiTheme="minorHAnsi" w:eastAsia="Lucida Sans Unicode" w:hAnsiTheme="minorHAnsi" w:cstheme="minorHAnsi"/>
          <w:sz w:val="22"/>
          <w:szCs w:val="22"/>
        </w:rPr>
      </w:pPr>
      <w:r w:rsidRPr="00243234">
        <w:rPr>
          <w:rFonts w:asciiTheme="minorHAnsi" w:eastAsia="Lucida Sans Unicode" w:hAnsiTheme="minorHAnsi" w:cstheme="minorHAnsi"/>
          <w:sz w:val="22"/>
          <w:szCs w:val="22"/>
        </w:rPr>
        <w:t>Concernant les modalités de la gratification, les recommandations de la circulaire URSSAF de 2015 seront appliquées comme suit :</w:t>
      </w:r>
    </w:p>
    <w:p w14:paraId="1406500E" w14:textId="77777777" w:rsidR="00D059DC" w:rsidRPr="00773CC3" w:rsidRDefault="00D059DC" w:rsidP="00127438">
      <w:pPr>
        <w:pStyle w:val="Paragraphedeliste"/>
        <w:numPr>
          <w:ilvl w:val="0"/>
          <w:numId w:val="38"/>
        </w:numPr>
        <w:spacing w:before="240"/>
        <w:contextualSpacing/>
        <w:jc w:val="both"/>
        <w:rPr>
          <w:rFonts w:asciiTheme="minorHAnsi" w:eastAsia="Lucida Sans Unicode" w:hAnsiTheme="minorHAnsi" w:cstheme="minorHAnsi"/>
          <w:sz w:val="22"/>
          <w:szCs w:val="22"/>
        </w:rPr>
      </w:pPr>
      <w:r w:rsidRPr="00773CC3">
        <w:rPr>
          <w:rFonts w:asciiTheme="minorHAnsi" w:hAnsiTheme="minorHAnsi" w:cstheme="minorHAnsi"/>
          <w:sz w:val="22"/>
          <w:szCs w:val="22"/>
        </w:rPr>
        <w:t>Versement de la gratification aux stagiaires ayant accompli au moins 2 mois consécutifs de stage et sur la base d’un versement mensuel,</w:t>
      </w:r>
    </w:p>
    <w:p w14:paraId="5139E135" w14:textId="77777777" w:rsidR="00D059DC" w:rsidRPr="00773CC3" w:rsidRDefault="00D059DC" w:rsidP="00127438">
      <w:pPr>
        <w:pStyle w:val="Paragraphedeliste"/>
        <w:numPr>
          <w:ilvl w:val="0"/>
          <w:numId w:val="38"/>
        </w:numPr>
        <w:spacing w:before="240"/>
        <w:contextualSpacing/>
        <w:jc w:val="both"/>
        <w:rPr>
          <w:rFonts w:asciiTheme="minorHAnsi" w:eastAsia="Lucida Sans Unicode" w:hAnsiTheme="minorHAnsi" w:cstheme="minorHAnsi"/>
          <w:sz w:val="22"/>
          <w:szCs w:val="22"/>
        </w:rPr>
      </w:pPr>
      <w:r w:rsidRPr="00773CC3">
        <w:rPr>
          <w:rFonts w:asciiTheme="minorHAnsi" w:hAnsiTheme="minorHAnsi" w:cstheme="minorHAnsi"/>
          <w:sz w:val="22"/>
          <w:szCs w:val="22"/>
        </w:rPr>
        <w:t>Le montant de la gratification sera fixé à 15</w:t>
      </w:r>
      <w:r w:rsidRPr="00773CC3">
        <w:rPr>
          <w:rFonts w:asciiTheme="minorHAnsi" w:hAnsiTheme="minorHAnsi" w:cstheme="minorHAnsi"/>
          <w:strike/>
          <w:sz w:val="22"/>
          <w:szCs w:val="22"/>
        </w:rPr>
        <w:t>%</w:t>
      </w:r>
      <w:r w:rsidRPr="00773CC3">
        <w:rPr>
          <w:rFonts w:asciiTheme="minorHAnsi" w:hAnsiTheme="minorHAnsi" w:cstheme="minorHAnsi"/>
          <w:sz w:val="22"/>
          <w:szCs w:val="22"/>
        </w:rPr>
        <w:t xml:space="preserve"> du plafond horaire de la Sécurité sociale, sans préjudice du remboursement des frais engagés par le stagiaire et des avantages offerts (restauration, hébergement, transport). Ce montant est à la fois un montant plancher et un montant plafond. Valeur au 1</w:t>
      </w:r>
      <w:r w:rsidRPr="00773CC3">
        <w:rPr>
          <w:rFonts w:asciiTheme="minorHAnsi" w:hAnsiTheme="minorHAnsi" w:cstheme="minorHAnsi"/>
          <w:sz w:val="22"/>
          <w:szCs w:val="22"/>
          <w:vertAlign w:val="superscript"/>
        </w:rPr>
        <w:t>er</w:t>
      </w:r>
      <w:r w:rsidRPr="00773CC3">
        <w:rPr>
          <w:rFonts w:asciiTheme="minorHAnsi" w:hAnsiTheme="minorHAnsi" w:cstheme="minorHAnsi"/>
          <w:sz w:val="22"/>
          <w:szCs w:val="22"/>
        </w:rPr>
        <w:t xml:space="preserve"> janvier 2022 : 26€, soit 3,9€ de l’heure. 546€/mois.</w:t>
      </w:r>
    </w:p>
    <w:p w14:paraId="348189F8" w14:textId="77777777" w:rsidR="00D059DC" w:rsidRPr="00243234" w:rsidRDefault="00D059DC" w:rsidP="00D059DC">
      <w:pPr>
        <w:spacing w:before="240"/>
        <w:ind w:left="101"/>
        <w:jc w:val="both"/>
        <w:rPr>
          <w:rFonts w:asciiTheme="minorHAnsi" w:hAnsiTheme="minorHAnsi" w:cstheme="minorHAnsi"/>
          <w:sz w:val="22"/>
          <w:szCs w:val="22"/>
        </w:rPr>
      </w:pPr>
      <w:r w:rsidRPr="00243234">
        <w:rPr>
          <w:rFonts w:asciiTheme="minorHAnsi" w:hAnsiTheme="minorHAnsi" w:cstheme="minorHAnsi"/>
          <w:sz w:val="22"/>
          <w:szCs w:val="22"/>
        </w:rPr>
        <w:t>La gratification sera due à compter du premier jour du premier mois de stage.</w:t>
      </w:r>
    </w:p>
    <w:p w14:paraId="6896AF28" w14:textId="77777777" w:rsidR="00D059DC" w:rsidRPr="00243234" w:rsidRDefault="00D059DC" w:rsidP="00D059DC">
      <w:pPr>
        <w:pBdr>
          <w:bottom w:val="single" w:sz="4" w:space="1" w:color="auto"/>
        </w:pBdr>
        <w:spacing w:before="240"/>
        <w:jc w:val="both"/>
        <w:rPr>
          <w:rFonts w:asciiTheme="minorHAnsi" w:eastAsia="Lucida Sans Unicode" w:hAnsiTheme="minorHAnsi" w:cstheme="minorHAnsi"/>
          <w:b/>
          <w:bCs/>
          <w:caps/>
          <w:sz w:val="22"/>
          <w:szCs w:val="22"/>
        </w:rPr>
      </w:pPr>
      <w:r w:rsidRPr="00243234">
        <w:rPr>
          <w:rFonts w:asciiTheme="minorHAnsi" w:eastAsia="Lucida Sans Unicode" w:hAnsiTheme="minorHAnsi" w:cstheme="minorHAnsi"/>
          <w:b/>
          <w:bCs/>
          <w:sz w:val="22"/>
          <w:szCs w:val="22"/>
        </w:rPr>
        <w:lastRenderedPageBreak/>
        <w:t>Prise En Charge Frais Divers</w:t>
      </w:r>
    </w:p>
    <w:p w14:paraId="77CA76FB" w14:textId="77777777" w:rsidR="00D059DC" w:rsidRPr="00243234" w:rsidRDefault="00D059DC" w:rsidP="00D059DC">
      <w:pPr>
        <w:spacing w:before="240"/>
        <w:jc w:val="both"/>
        <w:rPr>
          <w:rFonts w:asciiTheme="minorHAnsi" w:hAnsiTheme="minorHAnsi" w:cstheme="minorHAnsi"/>
          <w:sz w:val="22"/>
          <w:szCs w:val="22"/>
        </w:rPr>
      </w:pPr>
      <w:r w:rsidRPr="00243234">
        <w:rPr>
          <w:rFonts w:asciiTheme="minorHAnsi" w:hAnsiTheme="minorHAnsi" w:cstheme="minorHAnsi"/>
          <w:sz w:val="22"/>
          <w:szCs w:val="22"/>
        </w:rPr>
        <w:t>Les stagiaires pourront bénéficier d’un défraiement pour les frais engagés à l’occasion du stage.</w:t>
      </w:r>
    </w:p>
    <w:p w14:paraId="2D437924" w14:textId="77777777" w:rsidR="00D059DC" w:rsidRPr="00243234" w:rsidRDefault="00D059DC" w:rsidP="00D059DC">
      <w:pPr>
        <w:jc w:val="both"/>
        <w:rPr>
          <w:rFonts w:asciiTheme="minorHAnsi" w:hAnsiTheme="minorHAnsi" w:cstheme="minorHAnsi"/>
          <w:sz w:val="22"/>
          <w:szCs w:val="22"/>
        </w:rPr>
      </w:pPr>
      <w:r w:rsidRPr="00243234">
        <w:rPr>
          <w:rFonts w:asciiTheme="minorHAnsi" w:hAnsiTheme="minorHAnsi" w:cstheme="minorHAnsi"/>
          <w:sz w:val="22"/>
          <w:szCs w:val="22"/>
        </w:rPr>
        <w:t>Les frais de missions (frais de transport, de repas voire d’hébergement) seront remboursés selon les mêmes conditions que celles prévues pour les agents territoriaux. Tout comme les frais de transport domicile-lieu du stage.</w:t>
      </w:r>
    </w:p>
    <w:p w14:paraId="4387FBC1" w14:textId="77777777" w:rsidR="00D059DC" w:rsidRPr="00AD1CBD" w:rsidRDefault="00D059DC" w:rsidP="00D059DC">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1F4B55FE" w14:textId="77777777" w:rsidR="00D059DC" w:rsidRPr="00AD1CBD" w:rsidRDefault="00D059DC" w:rsidP="00D059DC">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282EA4AD" w14:textId="77777777" w:rsidR="00D059DC" w:rsidRPr="00AD1CBD" w:rsidRDefault="00D059DC" w:rsidP="00D059DC">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20704B8E" w14:textId="77777777" w:rsidR="00D059DC" w:rsidRDefault="00D059DC" w:rsidP="00D059DC">
      <w:pPr>
        <w:shd w:val="clear" w:color="auto" w:fill="D9D9D9" w:themeFill="background1" w:themeFillShade="D9"/>
        <w:jc w:val="both"/>
        <w:rPr>
          <w:rFonts w:asciiTheme="minorHAnsi" w:hAnsiTheme="minorHAnsi" w:cstheme="minorHAnsi"/>
          <w:b/>
          <w:bCs/>
          <w:caps/>
          <w:sz w:val="22"/>
          <w:szCs w:val="22"/>
        </w:rPr>
      </w:pPr>
    </w:p>
    <w:p w14:paraId="0F0F3DBD" w14:textId="77777777" w:rsidR="00D059DC" w:rsidRPr="00773CC3" w:rsidRDefault="00D059DC" w:rsidP="00D059DC">
      <w:pPr>
        <w:shd w:val="clear" w:color="auto" w:fill="D9D9D9" w:themeFill="background1" w:themeFillShade="D9"/>
        <w:autoSpaceDE w:val="0"/>
        <w:adjustRightInd w:val="0"/>
        <w:jc w:val="both"/>
        <w:rPr>
          <w:rFonts w:asciiTheme="minorHAnsi" w:hAnsiTheme="minorHAnsi" w:cstheme="minorHAnsi"/>
          <w:b/>
          <w:bCs/>
          <w:sz w:val="22"/>
          <w:szCs w:val="22"/>
        </w:rPr>
      </w:pPr>
      <w:r w:rsidRPr="00773CC3">
        <w:rPr>
          <w:rFonts w:asciiTheme="minorHAnsi" w:hAnsiTheme="minorHAnsi" w:cstheme="minorHAnsi"/>
          <w:b/>
          <w:bCs/>
          <w:sz w:val="22"/>
          <w:szCs w:val="22"/>
        </w:rPr>
        <w:t>ARTICLE 1 :</w:t>
      </w:r>
    </w:p>
    <w:p w14:paraId="56C02325" w14:textId="77777777" w:rsidR="00D059DC" w:rsidRPr="00773CC3" w:rsidRDefault="00D059DC" w:rsidP="00D059DC">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r w:rsidRPr="00773CC3">
        <w:rPr>
          <w:rFonts w:asciiTheme="minorHAnsi" w:hAnsiTheme="minorHAnsi" w:cstheme="minorHAnsi"/>
          <w:color w:val="000000"/>
          <w:sz w:val="22"/>
          <w:szCs w:val="22"/>
        </w:rPr>
        <w:t>Adopte les axes de la politique d’accueil des stagiaires.</w:t>
      </w:r>
    </w:p>
    <w:p w14:paraId="24113815" w14:textId="77777777" w:rsidR="00D059DC" w:rsidRPr="00773CC3" w:rsidRDefault="00D059DC" w:rsidP="00D059DC">
      <w:pPr>
        <w:shd w:val="clear" w:color="auto" w:fill="D9D9D9" w:themeFill="background1" w:themeFillShade="D9"/>
        <w:autoSpaceDE w:val="0"/>
        <w:adjustRightInd w:val="0"/>
        <w:spacing w:before="240"/>
        <w:jc w:val="both"/>
        <w:rPr>
          <w:rFonts w:asciiTheme="minorHAnsi" w:hAnsiTheme="minorHAnsi" w:cstheme="minorHAnsi"/>
          <w:b/>
          <w:bCs/>
          <w:color w:val="000000"/>
          <w:sz w:val="22"/>
          <w:szCs w:val="22"/>
        </w:rPr>
      </w:pPr>
      <w:r w:rsidRPr="00773CC3">
        <w:rPr>
          <w:rFonts w:asciiTheme="minorHAnsi" w:hAnsiTheme="minorHAnsi" w:cstheme="minorHAnsi"/>
          <w:b/>
          <w:bCs/>
          <w:color w:val="000000"/>
          <w:sz w:val="22"/>
          <w:szCs w:val="22"/>
        </w:rPr>
        <w:t>ARTICLE 2 :</w:t>
      </w:r>
    </w:p>
    <w:p w14:paraId="43A137D9" w14:textId="77777777" w:rsidR="00D059DC" w:rsidRPr="00773CC3"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bCs/>
          <w:color w:val="000000"/>
          <w:sz w:val="22"/>
          <w:szCs w:val="22"/>
        </w:rPr>
      </w:pPr>
      <w:r w:rsidRPr="00773CC3">
        <w:rPr>
          <w:rFonts w:asciiTheme="minorHAnsi" w:hAnsiTheme="minorHAnsi" w:cstheme="minorHAnsi"/>
          <w:bCs/>
          <w:color w:val="000000"/>
          <w:sz w:val="22"/>
          <w:szCs w:val="22"/>
        </w:rPr>
        <w:t>Approuve le versement de la gratification selon les modalités énoncées.</w:t>
      </w:r>
    </w:p>
    <w:p w14:paraId="1AE85ED8" w14:textId="77777777" w:rsidR="00D059DC" w:rsidRPr="00773CC3" w:rsidRDefault="00D059DC" w:rsidP="00D059DC">
      <w:pPr>
        <w:shd w:val="clear" w:color="auto" w:fill="D9D9D9" w:themeFill="background1" w:themeFillShade="D9"/>
        <w:autoSpaceDE w:val="0"/>
        <w:adjustRightInd w:val="0"/>
        <w:spacing w:before="240"/>
        <w:jc w:val="both"/>
        <w:rPr>
          <w:rFonts w:asciiTheme="minorHAnsi" w:hAnsiTheme="minorHAnsi" w:cstheme="minorHAnsi"/>
          <w:b/>
          <w:bCs/>
          <w:color w:val="000000"/>
          <w:sz w:val="22"/>
          <w:szCs w:val="22"/>
        </w:rPr>
      </w:pPr>
      <w:r w:rsidRPr="00773CC3">
        <w:rPr>
          <w:rFonts w:asciiTheme="minorHAnsi" w:hAnsiTheme="minorHAnsi" w:cstheme="minorHAnsi"/>
          <w:b/>
          <w:bCs/>
          <w:color w:val="000000"/>
          <w:sz w:val="22"/>
          <w:szCs w:val="22"/>
        </w:rPr>
        <w:t>ARTICLE 3 :</w:t>
      </w:r>
    </w:p>
    <w:p w14:paraId="5F8B443B" w14:textId="77777777" w:rsidR="00D059DC" w:rsidRPr="00773CC3" w:rsidRDefault="00D059DC" w:rsidP="00D059DC">
      <w:pPr>
        <w:shd w:val="clear" w:color="auto" w:fill="D9D9D9" w:themeFill="background1" w:themeFillShade="D9"/>
        <w:tabs>
          <w:tab w:val="left" w:pos="1215"/>
        </w:tabs>
        <w:autoSpaceDE w:val="0"/>
        <w:adjustRightInd w:val="0"/>
        <w:jc w:val="both"/>
        <w:rPr>
          <w:rFonts w:asciiTheme="minorHAnsi" w:hAnsiTheme="minorHAnsi" w:cstheme="minorHAnsi"/>
          <w:bCs/>
          <w:color w:val="000000"/>
          <w:sz w:val="22"/>
          <w:szCs w:val="22"/>
        </w:rPr>
      </w:pPr>
      <w:r w:rsidRPr="00773CC3">
        <w:rPr>
          <w:rFonts w:asciiTheme="minorHAnsi" w:hAnsiTheme="minorHAnsi" w:cstheme="minorHAnsi"/>
          <w:bCs/>
          <w:color w:val="000000"/>
          <w:sz w:val="22"/>
          <w:szCs w:val="22"/>
        </w:rPr>
        <w:t>Inscrit les crédits au budget.</w:t>
      </w:r>
    </w:p>
    <w:p w14:paraId="7CC57B60" w14:textId="77777777" w:rsidR="00D059DC" w:rsidRPr="00773CC3" w:rsidRDefault="00D059DC" w:rsidP="00D059DC">
      <w:pPr>
        <w:shd w:val="clear" w:color="auto" w:fill="D9D9D9" w:themeFill="background1" w:themeFillShade="D9"/>
        <w:autoSpaceDE w:val="0"/>
        <w:adjustRightInd w:val="0"/>
        <w:spacing w:before="240"/>
        <w:jc w:val="both"/>
        <w:rPr>
          <w:rFonts w:asciiTheme="minorHAnsi" w:hAnsiTheme="minorHAnsi" w:cstheme="minorHAnsi"/>
          <w:b/>
          <w:bCs/>
          <w:color w:val="000000"/>
          <w:sz w:val="22"/>
          <w:szCs w:val="22"/>
        </w:rPr>
      </w:pPr>
      <w:r w:rsidRPr="00773CC3">
        <w:rPr>
          <w:rFonts w:asciiTheme="minorHAnsi" w:hAnsiTheme="minorHAnsi" w:cstheme="minorHAnsi"/>
          <w:b/>
          <w:bCs/>
          <w:color w:val="000000"/>
          <w:sz w:val="22"/>
          <w:szCs w:val="22"/>
        </w:rPr>
        <w:t>ARTICLE 4 :</w:t>
      </w:r>
    </w:p>
    <w:p w14:paraId="3F1AF9F3" w14:textId="77777777" w:rsidR="00D059DC" w:rsidRDefault="00D059DC" w:rsidP="00D059DC">
      <w:pPr>
        <w:shd w:val="clear" w:color="auto" w:fill="D9D9D9" w:themeFill="background1" w:themeFillShade="D9"/>
        <w:jc w:val="both"/>
        <w:rPr>
          <w:rFonts w:asciiTheme="minorHAnsi" w:hAnsiTheme="minorHAnsi" w:cstheme="minorHAnsi"/>
        </w:rPr>
      </w:pPr>
      <w:r w:rsidRPr="00773CC3">
        <w:rPr>
          <w:rFonts w:asciiTheme="minorHAnsi" w:hAnsiTheme="minorHAnsi" w:cstheme="minorHAnsi"/>
          <w:sz w:val="22"/>
          <w:szCs w:val="22"/>
        </w:rPr>
        <w:t>Charge Madame la Directrice générale de l’exécution de la présente délibération</w:t>
      </w:r>
      <w:r>
        <w:rPr>
          <w:rFonts w:asciiTheme="minorHAnsi" w:hAnsiTheme="minorHAnsi" w:cstheme="minorHAnsi"/>
        </w:rPr>
        <w:t>.</w:t>
      </w:r>
    </w:p>
    <w:p w14:paraId="08F3C4A9" w14:textId="77777777" w:rsidR="00D059DC" w:rsidRPr="008C6D15" w:rsidRDefault="00D059DC" w:rsidP="00D059DC">
      <w:pPr>
        <w:shd w:val="clear" w:color="auto" w:fill="D9D9D9" w:themeFill="background1" w:themeFillShade="D9"/>
        <w:jc w:val="both"/>
        <w:rPr>
          <w:rFonts w:asciiTheme="minorHAnsi" w:hAnsiTheme="minorHAnsi" w:cstheme="minorHAnsi"/>
        </w:rPr>
      </w:pPr>
    </w:p>
    <w:p w14:paraId="0B809A74" w14:textId="77777777" w:rsidR="00D059DC" w:rsidRDefault="00D059DC">
      <w:pPr>
        <w:spacing w:after="160" w:line="259" w:lineRule="auto"/>
        <w:rPr>
          <w:rFonts w:ascii="Calibri" w:hAnsi="Calibri" w:cs="Calibri"/>
        </w:rPr>
        <w:sectPr w:rsidR="00D059DC" w:rsidSect="002172C1">
          <w:pgSz w:w="11906" w:h="16838"/>
          <w:pgMar w:top="1417" w:right="1417" w:bottom="1417" w:left="1417" w:header="708" w:footer="397" w:gutter="0"/>
          <w:cols w:space="708"/>
          <w:docGrid w:linePitch="360"/>
        </w:sectPr>
      </w:pPr>
    </w:p>
    <w:p w14:paraId="180B243A" w14:textId="77777777" w:rsidR="00500731" w:rsidRPr="00500731" w:rsidRDefault="00500731"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Theme="minorHAnsi" w:hAnsiTheme="minorHAnsi" w:cstheme="minorHAnsi"/>
          <w:bCs/>
          <w:sz w:val="22"/>
          <w:szCs w:val="22"/>
        </w:rPr>
      </w:pPr>
      <w:r w:rsidRPr="00500731">
        <w:rPr>
          <w:rFonts w:ascii="Calibri" w:hAnsi="Calibri" w:cs="Calibri"/>
          <w:b/>
          <w:bCs/>
        </w:rPr>
        <w:lastRenderedPageBreak/>
        <w:t>DELIBERATION N° 2022-28</w:t>
      </w:r>
      <w:r w:rsidRPr="00500731">
        <w:rPr>
          <w:rFonts w:ascii="Calibri" w:hAnsi="Calibri" w:cs="Calibri"/>
          <w:b/>
          <w:bCs/>
        </w:rPr>
        <w:tab/>
        <w:t>Contrat d’apprentissage</w:t>
      </w:r>
    </w:p>
    <w:p w14:paraId="5FB20ECF" w14:textId="5FF955AD"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le Code général des collectivités territoriales ;</w:t>
      </w:r>
    </w:p>
    <w:p w14:paraId="4CEEFDA8"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la Loi n°92-675 du 17 juillet 1992 portant diverses dispositions relatives à l’apprentissage, à la formation professionnelle et modifiant le code du travail ;</w:t>
      </w:r>
    </w:p>
    <w:p w14:paraId="0785E370" w14:textId="77777777" w:rsidR="00D059DC" w:rsidRPr="00D52362" w:rsidRDefault="00D059DC" w:rsidP="00D059DC">
      <w:pPr>
        <w:spacing w:before="120"/>
        <w:jc w:val="both"/>
        <w:rPr>
          <w:rFonts w:asciiTheme="minorHAnsi" w:hAnsiTheme="minorHAnsi" w:cstheme="minorHAnsi"/>
          <w:strike/>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le Décret n°92-1258 du 30 novembre 1992 portant diverses dispositions relatives à l’apprentissage et son expérimentation dans le secteur public ;</w:t>
      </w:r>
    </w:p>
    <w:p w14:paraId="3672E527"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le Code du travail, notamment en ses articles L6211-1 et suivants et D6211-1 et suivants ;</w:t>
      </w:r>
    </w:p>
    <w:p w14:paraId="70CDDC1C"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la loi n°2016-1088 du 8 août 2016 relative au travail, à la modernisation du dialogue social et à la sécurisation des parcours professionnels ;</w:t>
      </w:r>
    </w:p>
    <w:p w14:paraId="2482214C"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la loi n°2018-771 du 5 septembre 2018 pour la liberté de choisir son avenir professionnel ;</w:t>
      </w:r>
    </w:p>
    <w:p w14:paraId="2F4435A8"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la loi n°2019-828 du 6 août 2019 de transformation de la fonction publique ;</w:t>
      </w:r>
    </w:p>
    <w:p w14:paraId="66CB27B9"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le décret n°2017-199 du 16 février 2017 relatif à l’exécution du contrat d’apprentissage dans le secteur public non industriel et commercial ;</w:t>
      </w:r>
    </w:p>
    <w:p w14:paraId="1ABFDF2B"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le décret n°2019-32 du 18 janvier 2019 relatif aux compétences professionnelles exigées des maîtres d’apprentissage et au service chargé de la médiation en matière d’apprentissage dans le secteur public non industriel et commercial ;</w:t>
      </w:r>
    </w:p>
    <w:p w14:paraId="4DE12ADE"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VU</w:t>
      </w:r>
      <w:r w:rsidRPr="00D52362">
        <w:rPr>
          <w:rFonts w:asciiTheme="minorHAnsi" w:hAnsiTheme="minorHAnsi" w:cstheme="minorHAnsi"/>
          <w:sz w:val="22"/>
          <w:szCs w:val="22"/>
        </w:rPr>
        <w:t xml:space="preserve"> l’avis donné par le Comité Technique, en séance du </w:t>
      </w:r>
      <w:r w:rsidRPr="00D52362">
        <w:rPr>
          <w:rFonts w:asciiTheme="minorHAnsi" w:hAnsiTheme="minorHAnsi" w:cstheme="minorHAnsi"/>
          <w:iCs/>
          <w:sz w:val="22"/>
          <w:szCs w:val="22"/>
        </w:rPr>
        <w:t>9 mai 2022.</w:t>
      </w:r>
    </w:p>
    <w:p w14:paraId="523673F8"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CONSIDÉRANT</w:t>
      </w:r>
      <w:r w:rsidRPr="00D52362">
        <w:rPr>
          <w:rFonts w:asciiTheme="minorHAnsi" w:hAnsiTheme="minorHAnsi" w:cstheme="minorHAnsi"/>
          <w:sz w:val="22"/>
          <w:szCs w:val="22"/>
        </w:rPr>
        <w:t xml:space="preserve"> que l’apprentissage permet à des personnes âgées de 16 à 29 ans (sans limite d’âge supérieure d’entrée en formation concernant les travailleurs handicapés) d’acquérir des connaissances théoriques dans une spécialité et de les mettre en application dans une entreprise ou une administration ; que cette formation en alternance est sanctionnée par la délivrance d’un diplôme ou d’un titre</w:t>
      </w:r>
      <w:r>
        <w:rPr>
          <w:rFonts w:asciiTheme="minorHAnsi" w:hAnsiTheme="minorHAnsi" w:cstheme="minorHAnsi"/>
          <w:sz w:val="22"/>
          <w:szCs w:val="22"/>
        </w:rPr>
        <w:t>.</w:t>
      </w:r>
    </w:p>
    <w:p w14:paraId="0E0BCB76" w14:textId="77777777" w:rsidR="00D059DC" w:rsidRPr="00D52362" w:rsidRDefault="00D059DC" w:rsidP="00D059DC">
      <w:pPr>
        <w:spacing w:before="120"/>
        <w:jc w:val="both"/>
        <w:rPr>
          <w:rFonts w:asciiTheme="minorHAnsi" w:hAnsiTheme="minorHAnsi" w:cstheme="minorHAnsi"/>
          <w:sz w:val="22"/>
          <w:szCs w:val="22"/>
        </w:rPr>
      </w:pPr>
      <w:r w:rsidRPr="00D52362">
        <w:rPr>
          <w:rFonts w:asciiTheme="minorHAnsi" w:hAnsiTheme="minorHAnsi" w:cstheme="minorHAnsi"/>
          <w:b/>
          <w:bCs/>
          <w:sz w:val="22"/>
          <w:szCs w:val="22"/>
        </w:rPr>
        <w:t>CONSIDÉRANT</w:t>
      </w:r>
      <w:r w:rsidRPr="00D52362">
        <w:rPr>
          <w:rFonts w:asciiTheme="minorHAnsi" w:hAnsiTheme="minorHAnsi" w:cstheme="minorHAnsi"/>
          <w:sz w:val="22"/>
          <w:szCs w:val="22"/>
        </w:rPr>
        <w:t xml:space="preserve"> que ce dispositif présente un intérêt tant pour les jeunes accueillis que pour les services accueillants, compte tenu des diplômes préparés par les postulants et des qualifications requises par lui</w:t>
      </w:r>
      <w:r>
        <w:rPr>
          <w:rFonts w:asciiTheme="minorHAnsi" w:hAnsiTheme="minorHAnsi" w:cstheme="minorHAnsi"/>
          <w:sz w:val="22"/>
          <w:szCs w:val="22"/>
        </w:rPr>
        <w:t>.</w:t>
      </w:r>
    </w:p>
    <w:p w14:paraId="75892396" w14:textId="77777777" w:rsidR="00D059DC" w:rsidRPr="00D52362" w:rsidRDefault="00D059DC" w:rsidP="00D059DC">
      <w:pPr>
        <w:spacing w:before="120"/>
        <w:jc w:val="both"/>
        <w:rPr>
          <w:rFonts w:asciiTheme="minorHAnsi" w:hAnsiTheme="minorHAnsi" w:cstheme="minorHAnsi"/>
          <w:b/>
          <w:sz w:val="20"/>
          <w:szCs w:val="20"/>
        </w:rPr>
      </w:pPr>
      <w:r w:rsidRPr="00D52362">
        <w:rPr>
          <w:rFonts w:asciiTheme="minorHAnsi" w:hAnsiTheme="minorHAnsi" w:cstheme="minorHAnsi"/>
          <w:b/>
          <w:bCs/>
          <w:sz w:val="22"/>
          <w:szCs w:val="22"/>
        </w:rPr>
        <w:t>CONSIDÉRANT</w:t>
      </w:r>
      <w:r w:rsidRPr="00D52362">
        <w:rPr>
          <w:rFonts w:asciiTheme="minorHAnsi" w:hAnsiTheme="minorHAnsi" w:cstheme="minorHAnsi"/>
          <w:sz w:val="22"/>
          <w:szCs w:val="22"/>
        </w:rPr>
        <w:t xml:space="preserve"> qu’à l’appui de l’avis favorable du Comité technique, il revient au Comité Syndical de délibérer sur la possibilité de recourir au contrat d’apprentissage</w:t>
      </w:r>
      <w:r>
        <w:rPr>
          <w:rFonts w:asciiTheme="minorHAnsi" w:hAnsiTheme="minorHAnsi" w:cstheme="minorHAnsi"/>
          <w:sz w:val="22"/>
          <w:szCs w:val="22"/>
        </w:rPr>
        <w:t>.</w:t>
      </w:r>
    </w:p>
    <w:p w14:paraId="29273AC3" w14:textId="77777777" w:rsidR="00D059DC" w:rsidRPr="00AD1CBD" w:rsidRDefault="00D059DC" w:rsidP="00D059DC">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70754E78" w14:textId="77777777" w:rsidR="00D059DC" w:rsidRPr="00AD1CBD" w:rsidRDefault="00D059DC" w:rsidP="00D059DC">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0330C9CC" w14:textId="77777777" w:rsidR="00E55763" w:rsidRPr="00AD1CBD" w:rsidRDefault="00E55763" w:rsidP="00E55763">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01BA4019" w14:textId="77777777" w:rsidR="00E55763" w:rsidRPr="001D3C2A" w:rsidRDefault="00E55763" w:rsidP="00E55763">
      <w:pPr>
        <w:shd w:val="clear" w:color="auto" w:fill="D9D9D9" w:themeFill="background1" w:themeFillShade="D9"/>
        <w:autoSpaceDE w:val="0"/>
        <w:adjustRightInd w:val="0"/>
        <w:jc w:val="both"/>
        <w:rPr>
          <w:rFonts w:asciiTheme="minorHAnsi" w:hAnsiTheme="minorHAnsi" w:cstheme="minorHAnsi"/>
          <w:b/>
          <w:bCs/>
          <w:sz w:val="22"/>
          <w:szCs w:val="22"/>
        </w:rPr>
      </w:pPr>
      <w:r w:rsidRPr="001D3C2A">
        <w:rPr>
          <w:rFonts w:asciiTheme="minorHAnsi" w:hAnsiTheme="minorHAnsi" w:cstheme="minorHAnsi"/>
          <w:b/>
          <w:bCs/>
          <w:sz w:val="22"/>
          <w:szCs w:val="22"/>
        </w:rPr>
        <w:t>ARTICLE 1 :</w:t>
      </w:r>
    </w:p>
    <w:p w14:paraId="6139C045" w14:textId="77777777" w:rsidR="00E55763" w:rsidRPr="001D3C2A" w:rsidRDefault="00E55763" w:rsidP="00E55763">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r w:rsidRPr="001D3C2A">
        <w:rPr>
          <w:rFonts w:asciiTheme="minorHAnsi" w:hAnsiTheme="minorHAnsi" w:cstheme="minorHAnsi"/>
          <w:color w:val="000000"/>
          <w:sz w:val="22"/>
          <w:szCs w:val="22"/>
        </w:rPr>
        <w:t>Décide de recourir au contrat d’apprentissage.</w:t>
      </w:r>
    </w:p>
    <w:p w14:paraId="7F9208F3" w14:textId="77777777" w:rsidR="00E55763" w:rsidRDefault="00E55763" w:rsidP="00E55763">
      <w:pPr>
        <w:shd w:val="clear" w:color="auto" w:fill="D9D9D9" w:themeFill="background1" w:themeFillShade="D9"/>
        <w:jc w:val="both"/>
        <w:rPr>
          <w:rFonts w:asciiTheme="minorHAnsi" w:hAnsiTheme="minorHAnsi" w:cstheme="minorHAnsi"/>
          <w:b/>
          <w:bCs/>
          <w:sz w:val="22"/>
          <w:szCs w:val="22"/>
        </w:rPr>
      </w:pPr>
    </w:p>
    <w:p w14:paraId="206E4E70" w14:textId="77777777" w:rsidR="00E55763" w:rsidRPr="001D3C2A" w:rsidRDefault="00E55763" w:rsidP="00E55763">
      <w:pPr>
        <w:shd w:val="clear" w:color="auto" w:fill="D9D9D9" w:themeFill="background1" w:themeFillShade="D9"/>
        <w:jc w:val="both"/>
        <w:rPr>
          <w:rFonts w:asciiTheme="minorHAnsi" w:hAnsiTheme="minorHAnsi" w:cstheme="minorHAnsi"/>
          <w:b/>
          <w:bCs/>
          <w:sz w:val="22"/>
          <w:szCs w:val="22"/>
        </w:rPr>
      </w:pPr>
      <w:r w:rsidRPr="001D3C2A">
        <w:rPr>
          <w:rFonts w:asciiTheme="minorHAnsi" w:hAnsiTheme="minorHAnsi" w:cstheme="minorHAnsi"/>
          <w:b/>
          <w:bCs/>
          <w:sz w:val="22"/>
          <w:szCs w:val="22"/>
        </w:rPr>
        <w:t xml:space="preserve">ARTICLE </w:t>
      </w:r>
      <w:r>
        <w:rPr>
          <w:rFonts w:asciiTheme="minorHAnsi" w:hAnsiTheme="minorHAnsi" w:cstheme="minorHAnsi"/>
          <w:b/>
          <w:bCs/>
          <w:sz w:val="22"/>
          <w:szCs w:val="22"/>
        </w:rPr>
        <w:t>2</w:t>
      </w:r>
      <w:r w:rsidRPr="001D3C2A">
        <w:rPr>
          <w:rFonts w:asciiTheme="minorHAnsi" w:hAnsiTheme="minorHAnsi" w:cstheme="minorHAnsi"/>
          <w:b/>
          <w:bCs/>
          <w:sz w:val="22"/>
          <w:szCs w:val="22"/>
        </w:rPr>
        <w:t xml:space="preserve"> : </w:t>
      </w:r>
    </w:p>
    <w:p w14:paraId="42C3D16A" w14:textId="77777777" w:rsidR="00E55763" w:rsidRPr="001D3C2A" w:rsidRDefault="00E55763" w:rsidP="00E55763">
      <w:pPr>
        <w:shd w:val="clear" w:color="auto" w:fill="D9D9D9" w:themeFill="background1" w:themeFillShade="D9"/>
        <w:jc w:val="both"/>
        <w:rPr>
          <w:rFonts w:asciiTheme="minorHAnsi" w:hAnsiTheme="minorHAnsi" w:cstheme="minorHAnsi"/>
          <w:sz w:val="22"/>
          <w:szCs w:val="22"/>
        </w:rPr>
      </w:pPr>
      <w:r w:rsidRPr="001D3C2A">
        <w:rPr>
          <w:rFonts w:asciiTheme="minorHAnsi" w:hAnsiTheme="minorHAnsi" w:cstheme="minorHAnsi"/>
          <w:sz w:val="22"/>
          <w:szCs w:val="22"/>
        </w:rPr>
        <w:t>Inscrit les crédits nécessaires au budget (inscrire le budget maximum alloué).</w:t>
      </w:r>
    </w:p>
    <w:p w14:paraId="6D45A838" w14:textId="77777777" w:rsidR="00E55763" w:rsidRPr="001D3C2A" w:rsidRDefault="00E55763" w:rsidP="00E55763">
      <w:pPr>
        <w:shd w:val="clear" w:color="auto" w:fill="D9D9D9" w:themeFill="background1" w:themeFillShade="D9"/>
        <w:spacing w:before="240"/>
        <w:jc w:val="both"/>
        <w:rPr>
          <w:rFonts w:asciiTheme="minorHAnsi" w:hAnsiTheme="minorHAnsi" w:cstheme="minorHAnsi"/>
          <w:b/>
          <w:bCs/>
          <w:sz w:val="22"/>
          <w:szCs w:val="22"/>
        </w:rPr>
      </w:pPr>
      <w:r w:rsidRPr="001D3C2A">
        <w:rPr>
          <w:rFonts w:asciiTheme="minorHAnsi" w:hAnsiTheme="minorHAnsi" w:cstheme="minorHAnsi"/>
          <w:b/>
          <w:bCs/>
          <w:sz w:val="22"/>
          <w:szCs w:val="22"/>
        </w:rPr>
        <w:t xml:space="preserve">ARTICLE </w:t>
      </w:r>
      <w:r>
        <w:rPr>
          <w:rFonts w:asciiTheme="minorHAnsi" w:hAnsiTheme="minorHAnsi" w:cstheme="minorHAnsi"/>
          <w:b/>
          <w:bCs/>
          <w:sz w:val="22"/>
          <w:szCs w:val="22"/>
        </w:rPr>
        <w:t>3</w:t>
      </w:r>
      <w:r w:rsidRPr="001D3C2A">
        <w:rPr>
          <w:rFonts w:asciiTheme="minorHAnsi" w:hAnsiTheme="minorHAnsi" w:cstheme="minorHAnsi"/>
          <w:b/>
          <w:bCs/>
          <w:sz w:val="22"/>
          <w:szCs w:val="22"/>
        </w:rPr>
        <w:t xml:space="preserve"> : </w:t>
      </w:r>
    </w:p>
    <w:p w14:paraId="24536EF2" w14:textId="77777777" w:rsidR="00E55763" w:rsidRPr="001D3C2A" w:rsidRDefault="00E55763" w:rsidP="00E55763">
      <w:pPr>
        <w:shd w:val="clear" w:color="auto" w:fill="D9D9D9" w:themeFill="background1" w:themeFillShade="D9"/>
        <w:tabs>
          <w:tab w:val="left" w:pos="1215"/>
        </w:tabs>
        <w:autoSpaceDE w:val="0"/>
        <w:adjustRightInd w:val="0"/>
        <w:jc w:val="both"/>
        <w:rPr>
          <w:rFonts w:asciiTheme="minorHAnsi" w:hAnsiTheme="minorHAnsi" w:cstheme="minorHAnsi"/>
          <w:color w:val="000000"/>
          <w:sz w:val="22"/>
          <w:szCs w:val="22"/>
        </w:rPr>
      </w:pPr>
      <w:r w:rsidRPr="001D3C2A">
        <w:rPr>
          <w:rFonts w:asciiTheme="minorHAnsi" w:hAnsiTheme="minorHAnsi" w:cstheme="minorHAnsi"/>
          <w:bCs/>
          <w:color w:val="000000"/>
          <w:sz w:val="22"/>
          <w:szCs w:val="22"/>
        </w:rPr>
        <w:t xml:space="preserve">Autorise le président ou son représentant à signer tout document </w:t>
      </w:r>
      <w:r w:rsidRPr="001D3C2A">
        <w:rPr>
          <w:rFonts w:asciiTheme="minorHAnsi" w:hAnsiTheme="minorHAnsi" w:cstheme="minorHAnsi"/>
          <w:sz w:val="22"/>
          <w:szCs w:val="22"/>
        </w:rPr>
        <w:t>relatif à ce dispositif et notamment les contrats d’apprentissage ainsi que les conventions conclues avec l’établissement de formation.</w:t>
      </w:r>
    </w:p>
    <w:p w14:paraId="2FD40478" w14:textId="77777777" w:rsidR="00E55763" w:rsidRPr="001D3C2A" w:rsidRDefault="00E55763" w:rsidP="00E55763">
      <w:pPr>
        <w:pStyle w:val="texterapport"/>
        <w:shd w:val="clear" w:color="auto" w:fill="D9D9D9" w:themeFill="background1" w:themeFillShade="D9"/>
        <w:spacing w:after="0" w:line="276" w:lineRule="auto"/>
        <w:ind w:firstLine="0"/>
        <w:rPr>
          <w:rFonts w:asciiTheme="minorHAnsi" w:hAnsiTheme="minorHAnsi" w:cstheme="minorHAnsi"/>
          <w:sz w:val="22"/>
          <w:szCs w:val="22"/>
        </w:rPr>
      </w:pPr>
      <w:r w:rsidRPr="001D3C2A">
        <w:rPr>
          <w:rFonts w:asciiTheme="minorHAnsi" w:hAnsiTheme="minorHAnsi" w:cstheme="minorHAnsi"/>
          <w:b/>
          <w:sz w:val="22"/>
          <w:szCs w:val="22"/>
        </w:rPr>
        <w:t xml:space="preserve">ARTICLE </w:t>
      </w:r>
      <w:r>
        <w:rPr>
          <w:rFonts w:asciiTheme="minorHAnsi" w:hAnsiTheme="minorHAnsi" w:cstheme="minorHAnsi"/>
          <w:b/>
          <w:sz w:val="22"/>
          <w:szCs w:val="22"/>
        </w:rPr>
        <w:t>4</w:t>
      </w:r>
      <w:r w:rsidRPr="001D3C2A">
        <w:rPr>
          <w:rFonts w:asciiTheme="minorHAnsi" w:hAnsiTheme="minorHAnsi" w:cstheme="minorHAnsi"/>
          <w:b/>
          <w:sz w:val="22"/>
          <w:szCs w:val="22"/>
        </w:rPr>
        <w:t> :</w:t>
      </w:r>
    </w:p>
    <w:p w14:paraId="73BC3F2A" w14:textId="77777777" w:rsidR="00E55763" w:rsidRPr="001D3C2A" w:rsidRDefault="00E55763" w:rsidP="00E55763">
      <w:pPr>
        <w:pStyle w:val="texterapport"/>
        <w:shd w:val="clear" w:color="auto" w:fill="D9D9D9" w:themeFill="background1" w:themeFillShade="D9"/>
        <w:spacing w:before="0" w:after="0" w:line="276" w:lineRule="auto"/>
        <w:ind w:firstLine="0"/>
        <w:rPr>
          <w:rFonts w:asciiTheme="minorHAnsi" w:hAnsiTheme="minorHAnsi" w:cstheme="minorHAnsi"/>
          <w:sz w:val="22"/>
          <w:szCs w:val="22"/>
        </w:rPr>
      </w:pPr>
      <w:r w:rsidRPr="001D3C2A">
        <w:rPr>
          <w:rFonts w:asciiTheme="minorHAnsi" w:hAnsiTheme="minorHAnsi" w:cstheme="minorHAnsi"/>
          <w:sz w:val="22"/>
          <w:szCs w:val="22"/>
        </w:rPr>
        <w:t>Les maîtres d’apprentissage seront, sous réserve de remplir les conditions fixées par les articles L. 6223-5 et R. 6223-22 du Code du travail les personnes occupant les fonctions suivantes : chef de projet, chargé d’administration générale, directrice générale.</w:t>
      </w:r>
    </w:p>
    <w:p w14:paraId="17D02AB7" w14:textId="77777777" w:rsidR="00E55763" w:rsidRPr="001D3C2A" w:rsidRDefault="00E55763" w:rsidP="00E55763">
      <w:pPr>
        <w:pStyle w:val="texterapport"/>
        <w:shd w:val="clear" w:color="auto" w:fill="D9D9D9" w:themeFill="background1" w:themeFillShade="D9"/>
        <w:spacing w:after="0" w:line="276" w:lineRule="auto"/>
        <w:ind w:firstLine="0"/>
        <w:rPr>
          <w:rFonts w:asciiTheme="minorHAnsi" w:hAnsiTheme="minorHAnsi" w:cstheme="minorHAnsi"/>
          <w:sz w:val="22"/>
          <w:szCs w:val="22"/>
        </w:rPr>
      </w:pPr>
      <w:r w:rsidRPr="001D3C2A">
        <w:rPr>
          <w:rFonts w:asciiTheme="minorHAnsi" w:hAnsiTheme="minorHAnsi" w:cstheme="minorHAnsi"/>
          <w:sz w:val="22"/>
          <w:szCs w:val="22"/>
        </w:rPr>
        <w:lastRenderedPageBreak/>
        <w:t>Le maître d’apprentissage ne peut pas accompagner plus de deux apprentis simultanément. Une dérogation à 3 apprentis est possible si l’un des apprentis est redoublant.</w:t>
      </w:r>
    </w:p>
    <w:p w14:paraId="28037D15" w14:textId="77777777" w:rsidR="00E55763" w:rsidRPr="001D3C2A" w:rsidRDefault="00E55763" w:rsidP="00E55763">
      <w:pPr>
        <w:pStyle w:val="texterapport"/>
        <w:shd w:val="clear" w:color="auto" w:fill="D9D9D9" w:themeFill="background1" w:themeFillShade="D9"/>
        <w:spacing w:after="0" w:line="276" w:lineRule="auto"/>
        <w:ind w:firstLine="0"/>
        <w:rPr>
          <w:rFonts w:asciiTheme="minorHAnsi" w:hAnsiTheme="minorHAnsi" w:cstheme="minorHAnsi"/>
          <w:sz w:val="22"/>
          <w:szCs w:val="22"/>
        </w:rPr>
      </w:pPr>
      <w:r w:rsidRPr="001D3C2A">
        <w:rPr>
          <w:rFonts w:asciiTheme="minorHAnsi" w:hAnsiTheme="minorHAnsi" w:cstheme="minorHAnsi"/>
          <w:b/>
          <w:sz w:val="22"/>
          <w:szCs w:val="22"/>
        </w:rPr>
        <w:t xml:space="preserve">ARTICLE </w:t>
      </w:r>
      <w:r>
        <w:rPr>
          <w:rFonts w:asciiTheme="minorHAnsi" w:hAnsiTheme="minorHAnsi" w:cstheme="minorHAnsi"/>
          <w:b/>
          <w:sz w:val="22"/>
          <w:szCs w:val="22"/>
        </w:rPr>
        <w:t>5</w:t>
      </w:r>
      <w:r w:rsidRPr="001D3C2A">
        <w:rPr>
          <w:rFonts w:asciiTheme="minorHAnsi" w:hAnsiTheme="minorHAnsi" w:cstheme="minorHAnsi"/>
          <w:b/>
          <w:sz w:val="22"/>
          <w:szCs w:val="22"/>
        </w:rPr>
        <w:t> :</w:t>
      </w:r>
      <w:r w:rsidRPr="001D3C2A">
        <w:rPr>
          <w:rFonts w:asciiTheme="minorHAnsi" w:hAnsiTheme="minorHAnsi" w:cstheme="minorHAnsi"/>
          <w:sz w:val="22"/>
          <w:szCs w:val="22"/>
        </w:rPr>
        <w:t xml:space="preserve"> </w:t>
      </w:r>
    </w:p>
    <w:p w14:paraId="28E256DD" w14:textId="77777777" w:rsidR="00E55763" w:rsidRPr="001D3C2A" w:rsidRDefault="00E55763" w:rsidP="00E55763">
      <w:pPr>
        <w:pStyle w:val="texterapport"/>
        <w:shd w:val="clear" w:color="auto" w:fill="D9D9D9" w:themeFill="background1" w:themeFillShade="D9"/>
        <w:spacing w:before="0" w:after="0" w:line="276" w:lineRule="auto"/>
        <w:ind w:firstLine="0"/>
        <w:rPr>
          <w:rFonts w:asciiTheme="minorHAnsi" w:hAnsiTheme="minorHAnsi" w:cstheme="minorHAnsi"/>
          <w:sz w:val="22"/>
          <w:szCs w:val="22"/>
        </w:rPr>
      </w:pPr>
      <w:r w:rsidRPr="001D3C2A">
        <w:rPr>
          <w:rFonts w:asciiTheme="minorHAnsi" w:hAnsiTheme="minorHAnsi" w:cstheme="minorHAnsi"/>
          <w:sz w:val="22"/>
          <w:szCs w:val="22"/>
        </w:rPr>
        <w:t xml:space="preserve">En vue de l’accueil de chaque nouvel apprenti, il conviendra de saisir le comité technique en lui transmettant : </w:t>
      </w:r>
    </w:p>
    <w:p w14:paraId="0E2B13A9"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 xml:space="preserve">La lettre de motivation de l’agent destiné à devenir maître d’apprentissage, </w:t>
      </w:r>
    </w:p>
    <w:p w14:paraId="259DF6CA"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 xml:space="preserve">La copie des diplômes ou titres et/ou CV du candidat maître d’apprentissage permettant de vérifier les conditions énoncées ci-dessus, </w:t>
      </w:r>
    </w:p>
    <w:p w14:paraId="3811664B"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 xml:space="preserve">La délibération relative au principe du recours à l’apprentissage et déterminant les conditions d’accueil des apprentis dans la collectivité, </w:t>
      </w:r>
    </w:p>
    <w:p w14:paraId="0E8E2CF5"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 xml:space="preserve">L’organigramme de la collectivité, un rapport de présentation indiquant : les conditions de formation théorique et pratique de l’apprenti, l’organisation du service d’affectation de l’apprenti, les conditions de travail, d’hygiène et de sécurité de l’apprenti (horaires de travail, missions confiées à l’apprenti, équipements mis à sa disposition et matériels utilisés par l’apprenti…), </w:t>
      </w:r>
    </w:p>
    <w:p w14:paraId="7F5F6115"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 xml:space="preserve">Les garanties de moralité et de compétence du maître d’apprentissage proposé, </w:t>
      </w:r>
    </w:p>
    <w:p w14:paraId="091C57AC" w14:textId="77777777" w:rsidR="00E55763" w:rsidRPr="001D3C2A" w:rsidRDefault="00E55763" w:rsidP="00127438">
      <w:pPr>
        <w:pStyle w:val="texterapport"/>
        <w:numPr>
          <w:ilvl w:val="0"/>
          <w:numId w:val="39"/>
        </w:numPr>
        <w:shd w:val="clear" w:color="auto" w:fill="D9D9D9" w:themeFill="background1" w:themeFillShade="D9"/>
        <w:spacing w:after="0" w:line="276" w:lineRule="auto"/>
        <w:ind w:left="425" w:hanging="425"/>
        <w:contextualSpacing/>
        <w:rPr>
          <w:rFonts w:asciiTheme="minorHAnsi" w:hAnsiTheme="minorHAnsi" w:cstheme="minorHAnsi"/>
          <w:sz w:val="22"/>
          <w:szCs w:val="22"/>
        </w:rPr>
      </w:pPr>
      <w:r w:rsidRPr="001D3C2A">
        <w:rPr>
          <w:rFonts w:asciiTheme="minorHAnsi" w:hAnsiTheme="minorHAnsi" w:cstheme="minorHAnsi"/>
          <w:sz w:val="22"/>
          <w:szCs w:val="22"/>
        </w:rPr>
        <w:t>Toute information complémentaire utile à l’étude du dossier.</w:t>
      </w:r>
    </w:p>
    <w:p w14:paraId="1F5C0A79" w14:textId="77777777" w:rsidR="00E55763" w:rsidRPr="001D3C2A" w:rsidRDefault="00E55763" w:rsidP="00E55763">
      <w:pPr>
        <w:pStyle w:val="texterapport"/>
        <w:shd w:val="clear" w:color="auto" w:fill="D9D9D9" w:themeFill="background1" w:themeFillShade="D9"/>
        <w:spacing w:line="276" w:lineRule="auto"/>
        <w:ind w:firstLine="0"/>
        <w:rPr>
          <w:rFonts w:asciiTheme="minorHAnsi" w:hAnsiTheme="minorHAnsi" w:cstheme="minorHAnsi"/>
          <w:sz w:val="22"/>
          <w:szCs w:val="22"/>
        </w:rPr>
      </w:pPr>
      <w:r w:rsidRPr="001D3C2A">
        <w:rPr>
          <w:rFonts w:asciiTheme="minorHAnsi" w:hAnsiTheme="minorHAnsi" w:cstheme="minorHAnsi"/>
          <w:sz w:val="22"/>
          <w:szCs w:val="22"/>
        </w:rPr>
        <w:t>Suite à l’avis du comité technique, les parties procèderont à la signature du contrat. Ledit contrat sera transmis, accompagné de la convention entre l’employeur et le centre de formation, et le cas échéant, de la convention tripartite, au plus tard dans les cinq jours ouvrables suivant le début de l’exécution du contrat, à l’unité départementale des directions régionales de l’économie, de l’emploi, du travail et des solidarités (DREETS). A défaut de notification de la réponse par la DREETS dans un délai de 20 jours, le dépôt est réputé accordé.</w:t>
      </w:r>
    </w:p>
    <w:p w14:paraId="290A8525" w14:textId="77777777" w:rsidR="00E55763" w:rsidRPr="001D3C2A" w:rsidRDefault="00E55763" w:rsidP="00E55763">
      <w:pPr>
        <w:pStyle w:val="texterapport"/>
        <w:shd w:val="clear" w:color="auto" w:fill="D9D9D9" w:themeFill="background1" w:themeFillShade="D9"/>
        <w:spacing w:line="276" w:lineRule="auto"/>
        <w:ind w:firstLine="0"/>
        <w:rPr>
          <w:rFonts w:asciiTheme="minorHAnsi" w:hAnsiTheme="minorHAnsi" w:cstheme="minorHAnsi"/>
          <w:sz w:val="22"/>
          <w:szCs w:val="22"/>
        </w:rPr>
      </w:pPr>
      <w:r w:rsidRPr="001D3C2A">
        <w:rPr>
          <w:rFonts w:asciiTheme="minorHAnsi" w:hAnsiTheme="minorHAnsi" w:cstheme="minorHAnsi"/>
          <w:sz w:val="22"/>
          <w:szCs w:val="22"/>
        </w:rPr>
        <w:t>L’employeur adressera, en outre, à l’organisme de dépôt, une déclaration relative à l’organisation de l’apprentissage précisant : les nom et prénoms de l’employeur ou la dénomination de la structure d’accueil, le nombre d’agents, le diplôme et le titre préparés par l’apprenti, les nom et prénom du maître d’apprentissage et le titre ou diplôme le plus élevé dont il est titulaire et la durée de son expérience professionnelle en rapport avec la qualification préparée par l’apprenti.</w:t>
      </w:r>
    </w:p>
    <w:p w14:paraId="13A2B755" w14:textId="77777777" w:rsidR="00E55763" w:rsidRPr="001D3C2A" w:rsidRDefault="00E55763" w:rsidP="00E55763">
      <w:pPr>
        <w:pStyle w:val="texterapport"/>
        <w:shd w:val="clear" w:color="auto" w:fill="D9D9D9" w:themeFill="background1" w:themeFillShade="D9"/>
        <w:spacing w:line="276" w:lineRule="auto"/>
        <w:ind w:firstLine="0"/>
        <w:rPr>
          <w:rFonts w:asciiTheme="minorHAnsi" w:hAnsiTheme="minorHAnsi" w:cstheme="minorHAnsi"/>
          <w:sz w:val="22"/>
          <w:szCs w:val="22"/>
        </w:rPr>
      </w:pPr>
      <w:r w:rsidRPr="001D3C2A">
        <w:rPr>
          <w:rFonts w:asciiTheme="minorHAnsi" w:hAnsiTheme="minorHAnsi" w:cstheme="minorHAnsi"/>
          <w:sz w:val="22"/>
          <w:szCs w:val="22"/>
        </w:rPr>
        <w:t>L’autorité territoriale procédera également à la déclaration préalable à l’embauche (DPAE) auprès de l’URSSAF dans les 8 jours précédant l’embauche et au plus tard le jour de l’embauche.</w:t>
      </w:r>
    </w:p>
    <w:p w14:paraId="645FF804" w14:textId="77777777" w:rsidR="00E55763" w:rsidRPr="001D3C2A" w:rsidRDefault="00E55763" w:rsidP="00E55763">
      <w:pPr>
        <w:shd w:val="clear" w:color="auto" w:fill="D9D9D9" w:themeFill="background1" w:themeFillShade="D9"/>
        <w:jc w:val="both"/>
        <w:rPr>
          <w:rFonts w:asciiTheme="minorHAnsi" w:hAnsiTheme="minorHAnsi" w:cstheme="minorHAnsi"/>
          <w:sz w:val="22"/>
          <w:szCs w:val="22"/>
        </w:rPr>
      </w:pPr>
    </w:p>
    <w:p w14:paraId="56859FA2" w14:textId="77777777" w:rsidR="003007A0" w:rsidRDefault="003007A0">
      <w:pPr>
        <w:spacing w:after="160" w:line="259" w:lineRule="auto"/>
        <w:rPr>
          <w:rFonts w:ascii="Calibri" w:hAnsi="Calibri" w:cs="Calibri"/>
        </w:rPr>
        <w:sectPr w:rsidR="003007A0" w:rsidSect="002172C1">
          <w:pgSz w:w="11906" w:h="16838"/>
          <w:pgMar w:top="1417" w:right="1417" w:bottom="1417" w:left="1417" w:header="708" w:footer="397" w:gutter="0"/>
          <w:cols w:space="708"/>
          <w:docGrid w:linePitch="360"/>
        </w:sectPr>
      </w:pPr>
    </w:p>
    <w:p w14:paraId="4E9329CE" w14:textId="77777777" w:rsidR="003007A0" w:rsidRPr="00500731" w:rsidRDefault="003007A0"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500731">
        <w:rPr>
          <w:rFonts w:ascii="Calibri" w:hAnsi="Calibri" w:cs="Calibri"/>
          <w:b/>
          <w:bCs/>
        </w:rPr>
        <w:lastRenderedPageBreak/>
        <w:t>DELIBERATION N° 2022-29</w:t>
      </w:r>
      <w:r w:rsidRPr="00500731">
        <w:rPr>
          <w:rFonts w:ascii="Calibri" w:hAnsi="Calibri" w:cs="Calibri"/>
          <w:b/>
          <w:bCs/>
        </w:rPr>
        <w:tab/>
        <w:t>Approbation du règlement intérieur du personnel</w:t>
      </w:r>
    </w:p>
    <w:p w14:paraId="7EB79CEC" w14:textId="77777777" w:rsidR="003007A0" w:rsidRPr="00FB5CA5" w:rsidRDefault="003007A0" w:rsidP="003007A0">
      <w:pPr>
        <w:spacing w:before="240"/>
        <w:ind w:right="-142"/>
        <w:jc w:val="both"/>
        <w:rPr>
          <w:rFonts w:asciiTheme="minorHAnsi" w:hAnsiTheme="minorHAnsi" w:cstheme="minorHAnsi"/>
          <w:bCs/>
          <w:sz w:val="22"/>
          <w:szCs w:val="22"/>
        </w:rPr>
      </w:pPr>
      <w:r w:rsidRPr="00FB5CA5">
        <w:rPr>
          <w:rFonts w:asciiTheme="minorHAnsi" w:hAnsiTheme="minorHAnsi" w:cstheme="minorHAnsi"/>
          <w:b/>
          <w:sz w:val="22"/>
          <w:szCs w:val="22"/>
        </w:rPr>
        <w:t>VU</w:t>
      </w:r>
      <w:r w:rsidRPr="00FB5CA5">
        <w:rPr>
          <w:rFonts w:asciiTheme="minorHAnsi" w:hAnsiTheme="minorHAnsi" w:cstheme="minorHAnsi"/>
          <w:bCs/>
          <w:sz w:val="22"/>
          <w:szCs w:val="22"/>
        </w:rPr>
        <w:t xml:space="preserve"> le code général des collectivités territoriales ;</w:t>
      </w:r>
    </w:p>
    <w:p w14:paraId="650C08D0" w14:textId="77777777" w:rsidR="003007A0" w:rsidRPr="00FB5CA5" w:rsidRDefault="003007A0" w:rsidP="003007A0">
      <w:pPr>
        <w:spacing w:before="240"/>
        <w:ind w:right="-142"/>
        <w:jc w:val="both"/>
        <w:rPr>
          <w:rFonts w:asciiTheme="minorHAnsi" w:hAnsiTheme="minorHAnsi" w:cstheme="minorHAnsi"/>
          <w:bCs/>
          <w:sz w:val="22"/>
          <w:szCs w:val="22"/>
        </w:rPr>
      </w:pPr>
      <w:r w:rsidRPr="00FB5CA5">
        <w:rPr>
          <w:rFonts w:asciiTheme="minorHAnsi" w:hAnsiTheme="minorHAnsi" w:cstheme="minorHAnsi"/>
          <w:b/>
          <w:sz w:val="22"/>
          <w:szCs w:val="22"/>
        </w:rPr>
        <w:t>CONSIDERANT</w:t>
      </w:r>
      <w:r w:rsidRPr="00FB5CA5">
        <w:rPr>
          <w:rFonts w:asciiTheme="minorHAnsi" w:hAnsiTheme="minorHAnsi" w:cstheme="minorHAnsi"/>
          <w:bCs/>
          <w:sz w:val="22"/>
          <w:szCs w:val="22"/>
        </w:rPr>
        <w:t xml:space="preserve"> que pour fixer les règles applicables au sein du Syndicat des Mobilités des Territoires de l’Aire Métropolitaine Lyonnaise, il convient d’adopter un règlement intérieur</w:t>
      </w:r>
      <w:r>
        <w:rPr>
          <w:rFonts w:asciiTheme="minorHAnsi" w:hAnsiTheme="minorHAnsi" w:cstheme="minorHAnsi"/>
          <w:bCs/>
          <w:sz w:val="22"/>
          <w:szCs w:val="22"/>
        </w:rPr>
        <w:t xml:space="preserve"> du personnel</w:t>
      </w:r>
      <w:r w:rsidRPr="00FB5CA5">
        <w:rPr>
          <w:rFonts w:asciiTheme="minorHAnsi" w:hAnsiTheme="minorHAnsi" w:cstheme="minorHAnsi"/>
          <w:bCs/>
          <w:sz w:val="22"/>
          <w:szCs w:val="22"/>
        </w:rPr>
        <w:t>.</w:t>
      </w:r>
    </w:p>
    <w:p w14:paraId="19BAEFCD" w14:textId="77777777" w:rsidR="003007A0" w:rsidRPr="00AD1CBD" w:rsidRDefault="003007A0" w:rsidP="003007A0">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058BBE5F" w14:textId="77777777" w:rsidR="003007A0" w:rsidRPr="00AD1CBD" w:rsidRDefault="003007A0" w:rsidP="003007A0">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5D12EC3F" w14:textId="77777777" w:rsidR="003007A0" w:rsidRPr="00AD1CBD" w:rsidRDefault="003007A0" w:rsidP="003007A0">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39FE0D65" w14:textId="77777777" w:rsidR="003007A0" w:rsidRDefault="003007A0" w:rsidP="003007A0">
      <w:pPr>
        <w:shd w:val="clear" w:color="auto" w:fill="D9D9D9" w:themeFill="background1" w:themeFillShade="D9"/>
        <w:jc w:val="both"/>
        <w:rPr>
          <w:rFonts w:asciiTheme="minorHAnsi" w:hAnsiTheme="minorHAnsi" w:cstheme="minorHAnsi"/>
          <w:b/>
          <w:bCs/>
          <w:caps/>
          <w:sz w:val="22"/>
          <w:szCs w:val="22"/>
        </w:rPr>
      </w:pPr>
    </w:p>
    <w:p w14:paraId="6254B3BB" w14:textId="77777777" w:rsidR="003007A0" w:rsidRPr="00FB5CA5" w:rsidRDefault="003007A0" w:rsidP="003007A0">
      <w:pPr>
        <w:shd w:val="clear" w:color="auto" w:fill="D9D9D9" w:themeFill="background1" w:themeFillShade="D9"/>
        <w:jc w:val="both"/>
        <w:rPr>
          <w:rFonts w:asciiTheme="minorHAnsi" w:hAnsiTheme="minorHAnsi" w:cstheme="minorHAnsi"/>
          <w:b/>
          <w:bCs/>
          <w:caps/>
          <w:sz w:val="22"/>
          <w:szCs w:val="22"/>
        </w:rPr>
      </w:pPr>
      <w:r w:rsidRPr="00FB5CA5">
        <w:rPr>
          <w:rFonts w:asciiTheme="minorHAnsi" w:hAnsiTheme="minorHAnsi" w:cstheme="minorHAnsi"/>
          <w:b/>
          <w:bCs/>
          <w:caps/>
          <w:sz w:val="22"/>
          <w:szCs w:val="22"/>
        </w:rPr>
        <w:t>ARTICLE 1 :</w:t>
      </w:r>
    </w:p>
    <w:p w14:paraId="667FF72E" w14:textId="77777777" w:rsidR="003007A0" w:rsidRPr="00FB5CA5" w:rsidRDefault="003007A0" w:rsidP="003007A0">
      <w:pPr>
        <w:shd w:val="clear" w:color="auto" w:fill="D9D9D9" w:themeFill="background1" w:themeFillShade="D9"/>
        <w:jc w:val="both"/>
        <w:rPr>
          <w:rFonts w:asciiTheme="minorHAnsi" w:hAnsiTheme="minorHAnsi" w:cstheme="minorHAnsi"/>
          <w:caps/>
          <w:sz w:val="22"/>
          <w:szCs w:val="22"/>
        </w:rPr>
      </w:pPr>
      <w:r w:rsidRPr="00FB5CA5">
        <w:rPr>
          <w:rFonts w:asciiTheme="minorHAnsi" w:hAnsiTheme="minorHAnsi" w:cstheme="minorHAnsi"/>
          <w:sz w:val="22"/>
          <w:szCs w:val="22"/>
        </w:rPr>
        <w:t>Adopte la présente proposition de règlement intérieur</w:t>
      </w:r>
      <w:r>
        <w:rPr>
          <w:rFonts w:asciiTheme="minorHAnsi" w:hAnsiTheme="minorHAnsi" w:cstheme="minorHAnsi"/>
          <w:sz w:val="22"/>
          <w:szCs w:val="22"/>
        </w:rPr>
        <w:t xml:space="preserve"> du personnel</w:t>
      </w:r>
      <w:r w:rsidRPr="00FB5CA5">
        <w:rPr>
          <w:rFonts w:asciiTheme="minorHAnsi" w:hAnsiTheme="minorHAnsi" w:cstheme="minorHAnsi"/>
          <w:sz w:val="22"/>
          <w:szCs w:val="22"/>
        </w:rPr>
        <w:t>.</w:t>
      </w:r>
    </w:p>
    <w:p w14:paraId="563A8F47" w14:textId="77777777" w:rsidR="003007A0" w:rsidRPr="00FB5CA5" w:rsidRDefault="003007A0" w:rsidP="003007A0">
      <w:pPr>
        <w:shd w:val="clear" w:color="auto" w:fill="D9D9D9" w:themeFill="background1" w:themeFillShade="D9"/>
        <w:jc w:val="both"/>
        <w:rPr>
          <w:rFonts w:asciiTheme="minorHAnsi" w:hAnsiTheme="minorHAnsi" w:cstheme="minorHAnsi"/>
          <w:b/>
          <w:bCs/>
          <w:caps/>
          <w:sz w:val="22"/>
          <w:szCs w:val="22"/>
        </w:rPr>
      </w:pPr>
    </w:p>
    <w:p w14:paraId="1F978264" w14:textId="77777777" w:rsidR="003007A0" w:rsidRPr="00FB5CA5" w:rsidRDefault="003007A0" w:rsidP="003007A0">
      <w:pPr>
        <w:shd w:val="clear" w:color="auto" w:fill="D9D9D9" w:themeFill="background1" w:themeFillShade="D9"/>
        <w:jc w:val="both"/>
        <w:rPr>
          <w:rFonts w:asciiTheme="minorHAnsi" w:hAnsiTheme="minorHAnsi" w:cstheme="minorHAnsi"/>
          <w:b/>
          <w:bCs/>
          <w:caps/>
          <w:sz w:val="22"/>
          <w:szCs w:val="22"/>
        </w:rPr>
      </w:pPr>
      <w:r w:rsidRPr="00FB5CA5">
        <w:rPr>
          <w:rFonts w:asciiTheme="minorHAnsi" w:hAnsiTheme="minorHAnsi" w:cstheme="minorHAnsi"/>
          <w:b/>
          <w:bCs/>
          <w:caps/>
          <w:sz w:val="22"/>
          <w:szCs w:val="22"/>
        </w:rPr>
        <w:t>ARTICLE 2 :</w:t>
      </w:r>
    </w:p>
    <w:p w14:paraId="127209E0" w14:textId="77777777" w:rsidR="003007A0" w:rsidRDefault="003007A0" w:rsidP="003007A0">
      <w:pPr>
        <w:shd w:val="clear" w:color="auto" w:fill="D9D9D9" w:themeFill="background1" w:themeFillShade="D9"/>
        <w:jc w:val="both"/>
        <w:rPr>
          <w:rFonts w:asciiTheme="minorHAnsi" w:hAnsiTheme="minorHAnsi" w:cstheme="minorHAnsi"/>
          <w:sz w:val="22"/>
          <w:szCs w:val="22"/>
        </w:rPr>
      </w:pPr>
      <w:r w:rsidRPr="00FB5CA5">
        <w:rPr>
          <w:rFonts w:asciiTheme="minorHAnsi" w:hAnsiTheme="minorHAnsi" w:cstheme="minorHAnsi"/>
          <w:sz w:val="22"/>
          <w:szCs w:val="22"/>
        </w:rPr>
        <w:t xml:space="preserve">Charge </w:t>
      </w:r>
      <w:r>
        <w:rPr>
          <w:rFonts w:asciiTheme="minorHAnsi" w:hAnsiTheme="minorHAnsi" w:cstheme="minorHAnsi"/>
          <w:sz w:val="22"/>
          <w:szCs w:val="22"/>
        </w:rPr>
        <w:t>M</w:t>
      </w:r>
      <w:r w:rsidRPr="00FB5CA5">
        <w:rPr>
          <w:rFonts w:asciiTheme="minorHAnsi" w:hAnsiTheme="minorHAnsi" w:cstheme="minorHAnsi"/>
          <w:sz w:val="22"/>
          <w:szCs w:val="22"/>
        </w:rPr>
        <w:t xml:space="preserve">adame la </w:t>
      </w:r>
      <w:r>
        <w:rPr>
          <w:rFonts w:asciiTheme="minorHAnsi" w:hAnsiTheme="minorHAnsi" w:cstheme="minorHAnsi"/>
          <w:sz w:val="22"/>
          <w:szCs w:val="22"/>
        </w:rPr>
        <w:t>D</w:t>
      </w:r>
      <w:r w:rsidRPr="00FB5CA5">
        <w:rPr>
          <w:rFonts w:asciiTheme="minorHAnsi" w:hAnsiTheme="minorHAnsi" w:cstheme="minorHAnsi"/>
          <w:sz w:val="22"/>
          <w:szCs w:val="22"/>
        </w:rPr>
        <w:t>irectrice générale de l’exécution de la présente délibération.</w:t>
      </w:r>
    </w:p>
    <w:p w14:paraId="3BF19E28" w14:textId="77777777" w:rsidR="003007A0" w:rsidRPr="00FB5CA5" w:rsidRDefault="003007A0" w:rsidP="003007A0">
      <w:pPr>
        <w:shd w:val="clear" w:color="auto" w:fill="D9D9D9" w:themeFill="background1" w:themeFillShade="D9"/>
        <w:jc w:val="both"/>
        <w:rPr>
          <w:rFonts w:asciiTheme="minorHAnsi" w:hAnsiTheme="minorHAnsi" w:cstheme="minorHAnsi"/>
        </w:rPr>
      </w:pPr>
    </w:p>
    <w:p w14:paraId="0631EC66" w14:textId="77777777" w:rsidR="003007A0" w:rsidRDefault="003007A0">
      <w:pPr>
        <w:spacing w:after="160" w:line="259" w:lineRule="auto"/>
        <w:rPr>
          <w:rFonts w:ascii="Calibri" w:hAnsi="Calibri" w:cs="Calibri"/>
        </w:rPr>
        <w:sectPr w:rsidR="003007A0" w:rsidSect="002172C1">
          <w:pgSz w:w="11906" w:h="16838"/>
          <w:pgMar w:top="1417" w:right="1417" w:bottom="1417" w:left="1417" w:header="708" w:footer="397" w:gutter="0"/>
          <w:cols w:space="708"/>
          <w:docGrid w:linePitch="360"/>
        </w:sectPr>
      </w:pPr>
    </w:p>
    <w:p w14:paraId="4446BFCC" w14:textId="77777777" w:rsidR="003007A0" w:rsidRPr="00500731" w:rsidRDefault="003007A0"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500731">
        <w:rPr>
          <w:rFonts w:ascii="Calibri" w:hAnsi="Calibri" w:cs="Calibri"/>
          <w:b/>
          <w:bCs/>
        </w:rPr>
        <w:lastRenderedPageBreak/>
        <w:t>DELIBERATION N° 2022-30</w:t>
      </w:r>
      <w:r w:rsidRPr="00500731">
        <w:rPr>
          <w:rFonts w:ascii="Calibri" w:hAnsi="Calibri" w:cs="Calibri"/>
          <w:b/>
          <w:bCs/>
        </w:rPr>
        <w:tab/>
        <w:t>Convention de mise à disposition conclue entre le Syndicat des Mobilités des Territoires de l’Aire Métropolitaine Lyonnaise et le Pôle Métropolitain</w:t>
      </w:r>
    </w:p>
    <w:p w14:paraId="6938DE88" w14:textId="77777777" w:rsidR="003007A0" w:rsidRPr="00581355" w:rsidRDefault="003007A0" w:rsidP="003007A0">
      <w:pPr>
        <w:spacing w:before="240"/>
        <w:jc w:val="both"/>
        <w:rPr>
          <w:rFonts w:asciiTheme="minorHAnsi" w:hAnsiTheme="minorHAnsi" w:cstheme="minorHAnsi"/>
          <w:sz w:val="22"/>
          <w:szCs w:val="22"/>
        </w:rPr>
      </w:pPr>
      <w:bookmarkStart w:id="17" w:name="_Hlk46218548"/>
      <w:r w:rsidRPr="00581355">
        <w:rPr>
          <w:rFonts w:asciiTheme="minorHAnsi" w:hAnsiTheme="minorHAnsi" w:cstheme="minorHAnsi"/>
          <w:b/>
          <w:bCs/>
          <w:sz w:val="22"/>
          <w:szCs w:val="22"/>
        </w:rPr>
        <w:t>VU</w:t>
      </w:r>
      <w:r w:rsidRPr="00581355">
        <w:rPr>
          <w:rFonts w:asciiTheme="minorHAnsi" w:hAnsiTheme="minorHAnsi" w:cstheme="minorHAnsi"/>
          <w:sz w:val="22"/>
          <w:szCs w:val="22"/>
        </w:rPr>
        <w:t xml:space="preserve"> le Code Général des Collectivités territoriales ;</w:t>
      </w:r>
    </w:p>
    <w:p w14:paraId="45BDF70D"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VU</w:t>
      </w:r>
      <w:r w:rsidRPr="00581355">
        <w:rPr>
          <w:rFonts w:asciiTheme="minorHAnsi" w:hAnsiTheme="minorHAnsi" w:cstheme="minorHAnsi"/>
          <w:sz w:val="22"/>
          <w:szCs w:val="22"/>
        </w:rPr>
        <w:t xml:space="preserve"> la délibération n°2013-016 du conseil du Pôle Métropolitain en date du 21 mars 2013 relative à la convention de mise à disposition de moyens conclue entre le Pôle Métropolitain et le SMT AML ;</w:t>
      </w:r>
    </w:p>
    <w:p w14:paraId="23BB79ED"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VU</w:t>
      </w:r>
      <w:r w:rsidRPr="00581355">
        <w:rPr>
          <w:rFonts w:asciiTheme="minorHAnsi" w:hAnsiTheme="minorHAnsi" w:cstheme="minorHAnsi"/>
          <w:sz w:val="22"/>
          <w:szCs w:val="22"/>
        </w:rPr>
        <w:t xml:space="preserve"> la délibération n° 2013-009 du comité syndical du SMT AML du 18 mars 2013, relative à la convention de mise à disposition de moyens conclue entre le Pôle Métropolitain et le SMT AML ;</w:t>
      </w:r>
    </w:p>
    <w:p w14:paraId="6A414885"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VU</w:t>
      </w:r>
      <w:r w:rsidRPr="00581355">
        <w:rPr>
          <w:rFonts w:asciiTheme="minorHAnsi" w:hAnsiTheme="minorHAnsi" w:cstheme="minorHAnsi"/>
          <w:sz w:val="22"/>
          <w:szCs w:val="22"/>
        </w:rPr>
        <w:t xml:space="preserve"> la délibération concordante du conseil du Pôle Métropolitain n°2022-04 en date du 23 mars 2022 relative à la convention de mise à disposition conclue entre le Pôle Métropolitain et le SMT AML ;</w:t>
      </w:r>
    </w:p>
    <w:p w14:paraId="658804D5"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CONSIDERANT</w:t>
      </w:r>
      <w:r w:rsidRPr="00581355">
        <w:rPr>
          <w:rFonts w:asciiTheme="minorHAnsi" w:hAnsiTheme="minorHAnsi" w:cstheme="minorHAnsi"/>
          <w:sz w:val="22"/>
          <w:szCs w:val="22"/>
        </w:rPr>
        <w:t xml:space="preserve"> que le siège social du Syndicat des mobilités des Territoires de l’Aire Métropolitaine Lyonnaise (SMT AML) a été localisé au 79 rue Molière, 69003 LYON, qui est également le siège du Pôle Métropolitain.</w:t>
      </w:r>
    </w:p>
    <w:p w14:paraId="2E2E5C83"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CONSIDERANT</w:t>
      </w:r>
      <w:r w:rsidRPr="00581355">
        <w:rPr>
          <w:rFonts w:asciiTheme="minorHAnsi" w:hAnsiTheme="minorHAnsi" w:cstheme="minorHAnsi"/>
          <w:sz w:val="22"/>
          <w:szCs w:val="22"/>
        </w:rPr>
        <w:t xml:space="preserve"> que dans un souci d’optimisation des moyens et de la nécessaire coordination des actions de ces deux syndicats, les membres fondateurs ont souhaité développer une démarche de mutualisation de moyens entre les deux syndicats mixtes. </w:t>
      </w:r>
    </w:p>
    <w:p w14:paraId="439FCE1A"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b/>
          <w:bCs/>
          <w:sz w:val="22"/>
          <w:szCs w:val="22"/>
        </w:rPr>
        <w:t>CONSIDERANT</w:t>
      </w:r>
      <w:r w:rsidRPr="00581355">
        <w:rPr>
          <w:rFonts w:asciiTheme="minorHAnsi" w:hAnsiTheme="minorHAnsi" w:cstheme="minorHAnsi"/>
          <w:sz w:val="22"/>
          <w:szCs w:val="22"/>
        </w:rPr>
        <w:t xml:space="preserve"> que par la délibération n°2013-008 du 18 mars 2013, une convention a été établie entre le Syndicat des mobilités des Territoires de l’Aire Métropolitaine Lyonnaise et le Pôle Métropolitain afin de préciser la nature et les modalités d’organisation relatives à cette mutualisation. </w:t>
      </w:r>
    </w:p>
    <w:p w14:paraId="64B2A458"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sz w:val="22"/>
          <w:szCs w:val="22"/>
        </w:rPr>
        <w:t>Il est proposé de mettre à jour cette convention de mise à disposition entre le Syndicat des Mobilités des Territoires de l’Aire Métropolitaine Lyonnaise et le Pôle Métropolitain. La convention prendrait effet au 1</w:t>
      </w:r>
      <w:r w:rsidRPr="00581355">
        <w:rPr>
          <w:rFonts w:asciiTheme="minorHAnsi" w:hAnsiTheme="minorHAnsi" w:cstheme="minorHAnsi"/>
          <w:sz w:val="22"/>
          <w:szCs w:val="22"/>
          <w:vertAlign w:val="superscript"/>
        </w:rPr>
        <w:t>er</w:t>
      </w:r>
      <w:r w:rsidRPr="00581355">
        <w:rPr>
          <w:rFonts w:asciiTheme="minorHAnsi" w:hAnsiTheme="minorHAnsi" w:cstheme="minorHAnsi"/>
          <w:sz w:val="22"/>
          <w:szCs w:val="22"/>
        </w:rPr>
        <w:t xml:space="preserve"> mars 2022 et prendrait fin au 31 décembre 2022. Les modalités de la mise à disposition sont les suivantes :</w:t>
      </w:r>
    </w:p>
    <w:p w14:paraId="3457A933" w14:textId="77777777" w:rsidR="003007A0" w:rsidRPr="00581355" w:rsidRDefault="003007A0" w:rsidP="00127438">
      <w:pPr>
        <w:numPr>
          <w:ilvl w:val="0"/>
          <w:numId w:val="40"/>
        </w:numPr>
        <w:spacing w:before="120"/>
        <w:jc w:val="both"/>
        <w:rPr>
          <w:rFonts w:asciiTheme="minorHAnsi" w:hAnsiTheme="minorHAnsi" w:cstheme="minorHAnsi"/>
          <w:b/>
          <w:sz w:val="22"/>
          <w:szCs w:val="22"/>
        </w:rPr>
      </w:pPr>
      <w:r w:rsidRPr="00581355">
        <w:rPr>
          <w:rFonts w:asciiTheme="minorHAnsi" w:hAnsiTheme="minorHAnsi" w:cstheme="minorHAnsi"/>
          <w:b/>
          <w:sz w:val="22"/>
          <w:szCs w:val="22"/>
        </w:rPr>
        <w:t xml:space="preserve">Les prestations et matériels divers : </w:t>
      </w:r>
    </w:p>
    <w:p w14:paraId="2202CC37" w14:textId="77777777" w:rsidR="003007A0" w:rsidRPr="00581355" w:rsidRDefault="003007A0" w:rsidP="00127438">
      <w:pPr>
        <w:numPr>
          <w:ilvl w:val="0"/>
          <w:numId w:val="41"/>
        </w:numPr>
        <w:spacing w:before="120"/>
        <w:ind w:left="1060" w:hanging="703"/>
        <w:jc w:val="both"/>
        <w:rPr>
          <w:rFonts w:asciiTheme="minorHAnsi" w:hAnsiTheme="minorHAnsi" w:cstheme="minorHAnsi"/>
          <w:sz w:val="22"/>
          <w:szCs w:val="22"/>
        </w:rPr>
      </w:pPr>
      <w:r w:rsidRPr="00581355">
        <w:rPr>
          <w:rFonts w:asciiTheme="minorHAnsi" w:hAnsiTheme="minorHAnsi" w:cstheme="minorHAnsi"/>
          <w:sz w:val="22"/>
          <w:szCs w:val="22"/>
        </w:rPr>
        <w:t>Les matériels, les abonnements et les consommations liés aux communications téléphoniques fixes, l’accès et l’abonnement Internet THD, l’accès à l’équipement informatique de la salle de réunion,</w:t>
      </w:r>
    </w:p>
    <w:p w14:paraId="606126C8" w14:textId="77777777" w:rsidR="003007A0" w:rsidRPr="00581355" w:rsidRDefault="003007A0" w:rsidP="00127438">
      <w:pPr>
        <w:numPr>
          <w:ilvl w:val="0"/>
          <w:numId w:val="41"/>
        </w:numPr>
        <w:spacing w:before="120"/>
        <w:ind w:left="1060" w:hanging="703"/>
        <w:contextualSpacing/>
        <w:jc w:val="both"/>
        <w:rPr>
          <w:rFonts w:asciiTheme="minorHAnsi" w:hAnsiTheme="minorHAnsi" w:cstheme="minorHAnsi"/>
          <w:sz w:val="22"/>
          <w:szCs w:val="22"/>
        </w:rPr>
      </w:pPr>
      <w:r w:rsidRPr="00581355">
        <w:rPr>
          <w:rFonts w:asciiTheme="minorHAnsi" w:hAnsiTheme="minorHAnsi" w:cstheme="minorHAnsi"/>
          <w:sz w:val="22"/>
          <w:szCs w:val="22"/>
        </w:rPr>
        <w:t xml:space="preserve">Les matériels, les abonnements et la consommation liés aux communications téléphoniques mobiles, </w:t>
      </w:r>
    </w:p>
    <w:p w14:paraId="0A19A778" w14:textId="77777777" w:rsidR="003007A0" w:rsidRPr="00581355" w:rsidRDefault="003007A0" w:rsidP="00127438">
      <w:pPr>
        <w:numPr>
          <w:ilvl w:val="0"/>
          <w:numId w:val="41"/>
        </w:numPr>
        <w:spacing w:before="120"/>
        <w:ind w:left="1060" w:hanging="703"/>
        <w:contextualSpacing/>
        <w:jc w:val="both"/>
        <w:rPr>
          <w:rFonts w:asciiTheme="minorHAnsi" w:hAnsiTheme="minorHAnsi" w:cstheme="minorHAnsi"/>
          <w:sz w:val="22"/>
          <w:szCs w:val="22"/>
        </w:rPr>
      </w:pPr>
      <w:r w:rsidRPr="00581355">
        <w:rPr>
          <w:rFonts w:asciiTheme="minorHAnsi" w:hAnsiTheme="minorHAnsi" w:cstheme="minorHAnsi"/>
          <w:sz w:val="22"/>
          <w:szCs w:val="22"/>
        </w:rPr>
        <w:t>La maintenance informatique,</w:t>
      </w:r>
    </w:p>
    <w:p w14:paraId="153A4DC9" w14:textId="77777777" w:rsidR="003007A0" w:rsidRPr="00581355" w:rsidRDefault="003007A0" w:rsidP="00127438">
      <w:pPr>
        <w:numPr>
          <w:ilvl w:val="0"/>
          <w:numId w:val="41"/>
        </w:numPr>
        <w:spacing w:before="120"/>
        <w:ind w:left="1060" w:hanging="703"/>
        <w:contextualSpacing/>
        <w:jc w:val="both"/>
        <w:rPr>
          <w:rFonts w:asciiTheme="minorHAnsi" w:hAnsiTheme="minorHAnsi" w:cstheme="minorHAnsi"/>
          <w:sz w:val="22"/>
          <w:szCs w:val="22"/>
        </w:rPr>
      </w:pPr>
      <w:r w:rsidRPr="00581355">
        <w:rPr>
          <w:rFonts w:asciiTheme="minorHAnsi" w:hAnsiTheme="minorHAnsi" w:cstheme="minorHAnsi"/>
          <w:sz w:val="22"/>
          <w:szCs w:val="22"/>
        </w:rPr>
        <w:t>Les services liés à la collecte et l’envoi du courrier,</w:t>
      </w:r>
    </w:p>
    <w:p w14:paraId="78C6CB6B" w14:textId="77777777" w:rsidR="003007A0" w:rsidRPr="00581355" w:rsidRDefault="003007A0" w:rsidP="00127438">
      <w:pPr>
        <w:numPr>
          <w:ilvl w:val="0"/>
          <w:numId w:val="41"/>
        </w:numPr>
        <w:spacing w:before="120"/>
        <w:ind w:left="1060" w:hanging="703"/>
        <w:contextualSpacing/>
        <w:jc w:val="both"/>
        <w:rPr>
          <w:rFonts w:asciiTheme="minorHAnsi" w:hAnsiTheme="minorHAnsi" w:cstheme="minorHAnsi"/>
          <w:sz w:val="22"/>
          <w:szCs w:val="22"/>
        </w:rPr>
      </w:pPr>
      <w:r w:rsidRPr="00581355">
        <w:rPr>
          <w:rFonts w:asciiTheme="minorHAnsi" w:hAnsiTheme="minorHAnsi" w:cstheme="minorHAnsi"/>
          <w:sz w:val="22"/>
          <w:szCs w:val="22"/>
        </w:rPr>
        <w:t>Les fournitures de bureau, fournitures d’hygiène et d’entretien des locaux,</w:t>
      </w:r>
    </w:p>
    <w:p w14:paraId="7D76B8EF" w14:textId="77777777" w:rsidR="003007A0" w:rsidRPr="00581355" w:rsidRDefault="003007A0" w:rsidP="00127438">
      <w:pPr>
        <w:numPr>
          <w:ilvl w:val="0"/>
          <w:numId w:val="41"/>
        </w:numPr>
        <w:spacing w:before="120"/>
        <w:ind w:left="1060" w:hanging="703"/>
        <w:contextualSpacing/>
        <w:jc w:val="both"/>
        <w:rPr>
          <w:rFonts w:asciiTheme="minorHAnsi" w:hAnsiTheme="minorHAnsi" w:cstheme="minorHAnsi"/>
          <w:sz w:val="22"/>
          <w:szCs w:val="22"/>
        </w:rPr>
      </w:pPr>
      <w:r w:rsidRPr="00581355">
        <w:rPr>
          <w:rFonts w:asciiTheme="minorHAnsi" w:hAnsiTheme="minorHAnsi" w:cstheme="minorHAnsi"/>
          <w:sz w:val="22"/>
          <w:szCs w:val="22"/>
        </w:rPr>
        <w:t>La documentation et les abonnements à la presse régionale et nationale.</w:t>
      </w:r>
    </w:p>
    <w:p w14:paraId="4EA1ACC6" w14:textId="77777777" w:rsidR="003007A0" w:rsidRPr="00581355" w:rsidRDefault="003007A0" w:rsidP="00127438">
      <w:pPr>
        <w:numPr>
          <w:ilvl w:val="0"/>
          <w:numId w:val="40"/>
        </w:numPr>
        <w:spacing w:before="240"/>
        <w:ind w:left="714" w:hanging="357"/>
        <w:jc w:val="both"/>
        <w:rPr>
          <w:rFonts w:asciiTheme="minorHAnsi" w:hAnsiTheme="minorHAnsi" w:cstheme="minorHAnsi"/>
          <w:b/>
          <w:sz w:val="22"/>
          <w:szCs w:val="22"/>
        </w:rPr>
      </w:pPr>
      <w:r w:rsidRPr="00581355">
        <w:rPr>
          <w:rFonts w:asciiTheme="minorHAnsi" w:hAnsiTheme="minorHAnsi" w:cstheme="minorHAnsi"/>
          <w:b/>
          <w:sz w:val="22"/>
          <w:szCs w:val="22"/>
        </w:rPr>
        <w:t xml:space="preserve"> Les missions de secrétariat : </w:t>
      </w:r>
    </w:p>
    <w:p w14:paraId="2B6DFCD3"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sz w:val="22"/>
          <w:szCs w:val="22"/>
        </w:rPr>
        <w:t>Une mission de secrétariat par le Pôle Métropolitain au profit du SMT AML à hauteur de 0,25 équivalent temps plein, soit 2h par jour, afin d’assurer le fonctionnement administratif de ce dernier.</w:t>
      </w:r>
    </w:p>
    <w:p w14:paraId="3588FCC6" w14:textId="77777777" w:rsidR="003007A0" w:rsidRPr="00581355" w:rsidRDefault="003007A0" w:rsidP="00127438">
      <w:pPr>
        <w:numPr>
          <w:ilvl w:val="0"/>
          <w:numId w:val="40"/>
        </w:numPr>
        <w:spacing w:before="240"/>
        <w:ind w:left="714" w:hanging="357"/>
        <w:jc w:val="both"/>
        <w:rPr>
          <w:rFonts w:asciiTheme="minorHAnsi" w:hAnsiTheme="minorHAnsi" w:cstheme="minorHAnsi"/>
          <w:b/>
          <w:bCs/>
          <w:sz w:val="22"/>
          <w:szCs w:val="22"/>
        </w:rPr>
      </w:pPr>
      <w:r w:rsidRPr="00581355">
        <w:rPr>
          <w:rFonts w:asciiTheme="minorHAnsi" w:hAnsiTheme="minorHAnsi" w:cstheme="minorHAnsi"/>
          <w:b/>
          <w:bCs/>
          <w:sz w:val="22"/>
          <w:szCs w:val="22"/>
        </w:rPr>
        <w:t>La mise à disposition d’un stagiaire :</w:t>
      </w:r>
    </w:p>
    <w:p w14:paraId="635614C4" w14:textId="77777777" w:rsidR="003007A0" w:rsidRPr="00581355" w:rsidRDefault="003007A0" w:rsidP="003007A0">
      <w:pPr>
        <w:spacing w:before="120"/>
        <w:jc w:val="both"/>
        <w:rPr>
          <w:rFonts w:asciiTheme="minorHAnsi" w:hAnsiTheme="minorHAnsi" w:cstheme="minorHAnsi"/>
          <w:sz w:val="22"/>
          <w:szCs w:val="22"/>
        </w:rPr>
      </w:pPr>
      <w:r w:rsidRPr="00581355">
        <w:rPr>
          <w:rFonts w:asciiTheme="minorHAnsi" w:hAnsiTheme="minorHAnsi" w:cstheme="minorHAnsi"/>
          <w:sz w:val="22"/>
          <w:szCs w:val="22"/>
        </w:rPr>
        <w:t>Le Pôle Métropolitain pourra à titre exceptionnel recruter un stagiaire et le mettre à disposition du SMT AML dans le cadre de la convention.</w:t>
      </w:r>
    </w:p>
    <w:bookmarkEnd w:id="17"/>
    <w:p w14:paraId="78677F10" w14:textId="77777777" w:rsidR="003007A0" w:rsidRPr="00581355" w:rsidRDefault="003007A0" w:rsidP="00127438">
      <w:pPr>
        <w:numPr>
          <w:ilvl w:val="0"/>
          <w:numId w:val="40"/>
        </w:numPr>
        <w:spacing w:before="120"/>
        <w:ind w:right="-142"/>
        <w:jc w:val="both"/>
        <w:rPr>
          <w:rFonts w:asciiTheme="minorHAnsi" w:hAnsiTheme="minorHAnsi" w:cstheme="minorHAnsi"/>
          <w:b/>
          <w:sz w:val="22"/>
          <w:szCs w:val="22"/>
        </w:rPr>
      </w:pPr>
      <w:r w:rsidRPr="00581355">
        <w:rPr>
          <w:rFonts w:asciiTheme="minorHAnsi" w:hAnsiTheme="minorHAnsi" w:cstheme="minorHAnsi"/>
          <w:b/>
          <w:sz w:val="22"/>
          <w:szCs w:val="22"/>
        </w:rPr>
        <w:t>Modalités financières</w:t>
      </w:r>
    </w:p>
    <w:p w14:paraId="35827D2D" w14:textId="77777777" w:rsidR="003007A0" w:rsidRPr="00581355" w:rsidRDefault="003007A0" w:rsidP="003007A0">
      <w:pPr>
        <w:spacing w:before="120"/>
        <w:ind w:right="-142"/>
        <w:jc w:val="both"/>
        <w:rPr>
          <w:rFonts w:asciiTheme="minorHAnsi" w:hAnsiTheme="minorHAnsi" w:cstheme="minorHAnsi"/>
          <w:bCs/>
          <w:sz w:val="22"/>
          <w:szCs w:val="22"/>
        </w:rPr>
      </w:pPr>
      <w:r w:rsidRPr="00581355">
        <w:rPr>
          <w:rFonts w:asciiTheme="minorHAnsi" w:hAnsiTheme="minorHAnsi" w:cstheme="minorHAnsi"/>
          <w:bCs/>
          <w:sz w:val="22"/>
          <w:szCs w:val="22"/>
        </w:rPr>
        <w:t>La convention fixe les modalités financières pour l’ensemble des mises à dispositions ci-dessus exposé.</w:t>
      </w:r>
    </w:p>
    <w:p w14:paraId="661A209E" w14:textId="77777777" w:rsidR="00500731" w:rsidRDefault="00500731" w:rsidP="003007A0">
      <w:pPr>
        <w:spacing w:before="240"/>
        <w:ind w:right="-142"/>
        <w:jc w:val="both"/>
        <w:rPr>
          <w:rFonts w:asciiTheme="minorHAnsi" w:hAnsiTheme="minorHAnsi" w:cstheme="minorHAnsi"/>
          <w:b/>
          <w:sz w:val="22"/>
          <w:szCs w:val="22"/>
        </w:rPr>
      </w:pPr>
    </w:p>
    <w:p w14:paraId="6A0904A2" w14:textId="76B05782" w:rsidR="003007A0" w:rsidRPr="00AD1CBD" w:rsidRDefault="003007A0" w:rsidP="003007A0">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lastRenderedPageBreak/>
        <w:t>Vu ledit dossier,</w:t>
      </w:r>
    </w:p>
    <w:p w14:paraId="13D7BE08" w14:textId="77777777" w:rsidR="003007A0" w:rsidRPr="00AD1CBD" w:rsidRDefault="003007A0" w:rsidP="003007A0">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56A1FD3D" w14:textId="77777777" w:rsidR="003007A0" w:rsidRPr="00AD1CBD" w:rsidRDefault="003007A0" w:rsidP="003007A0">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1F7D002D" w14:textId="77777777" w:rsidR="003007A0" w:rsidRDefault="003007A0" w:rsidP="003007A0">
      <w:pPr>
        <w:shd w:val="clear" w:color="auto" w:fill="D9D9D9" w:themeFill="background1" w:themeFillShade="D9"/>
        <w:jc w:val="both"/>
        <w:rPr>
          <w:rFonts w:asciiTheme="minorHAnsi" w:hAnsiTheme="minorHAnsi" w:cstheme="minorHAnsi"/>
          <w:b/>
          <w:bCs/>
          <w:caps/>
          <w:sz w:val="22"/>
          <w:szCs w:val="22"/>
        </w:rPr>
      </w:pPr>
    </w:p>
    <w:p w14:paraId="197C9139" w14:textId="77777777" w:rsidR="003007A0" w:rsidRPr="00581355"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581355">
        <w:rPr>
          <w:rFonts w:asciiTheme="minorHAnsi" w:hAnsiTheme="minorHAnsi" w:cstheme="minorHAnsi"/>
          <w:b/>
          <w:bCs/>
          <w:sz w:val="22"/>
          <w:szCs w:val="22"/>
        </w:rPr>
        <w:t>ARTICLE 1 :</w:t>
      </w:r>
    </w:p>
    <w:p w14:paraId="5ADBE723" w14:textId="77777777" w:rsidR="003007A0" w:rsidRPr="00581355" w:rsidRDefault="003007A0" w:rsidP="003007A0">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r w:rsidRPr="00581355">
        <w:rPr>
          <w:rFonts w:asciiTheme="minorHAnsi" w:hAnsiTheme="minorHAnsi" w:cstheme="minorHAnsi"/>
          <w:color w:val="000000"/>
          <w:sz w:val="22"/>
          <w:szCs w:val="22"/>
        </w:rPr>
        <w:t xml:space="preserve">Approuve la convention de mise à disposition conclue entre </w:t>
      </w:r>
      <w:r w:rsidRPr="00581355">
        <w:rPr>
          <w:rFonts w:asciiTheme="minorHAnsi" w:hAnsiTheme="minorHAnsi" w:cstheme="minorHAnsi"/>
          <w:sz w:val="22"/>
          <w:szCs w:val="22"/>
        </w:rPr>
        <w:t>Syndicat des Mobilités des Territoires de l’Aire Métropolitaine Lyonnaise et le Pôle Métropolitain</w:t>
      </w:r>
      <w:r w:rsidRPr="00581355">
        <w:rPr>
          <w:rFonts w:asciiTheme="minorHAnsi" w:hAnsiTheme="minorHAnsi" w:cstheme="minorHAnsi"/>
          <w:color w:val="000000"/>
          <w:sz w:val="22"/>
          <w:szCs w:val="22"/>
        </w:rPr>
        <w:t xml:space="preserve"> (annexée).</w:t>
      </w:r>
    </w:p>
    <w:p w14:paraId="413F02BB" w14:textId="77777777" w:rsidR="003007A0" w:rsidRPr="00581355" w:rsidRDefault="003007A0" w:rsidP="003007A0">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p>
    <w:p w14:paraId="295891AF" w14:textId="77777777" w:rsidR="003007A0" w:rsidRPr="00581355"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581355">
        <w:rPr>
          <w:rFonts w:asciiTheme="minorHAnsi" w:hAnsiTheme="minorHAnsi" w:cstheme="minorHAnsi"/>
          <w:b/>
          <w:bCs/>
          <w:sz w:val="22"/>
          <w:szCs w:val="22"/>
        </w:rPr>
        <w:t>ARTICLE 2 :</w:t>
      </w:r>
    </w:p>
    <w:p w14:paraId="45D9A092" w14:textId="77777777" w:rsidR="003007A0" w:rsidRPr="00581355" w:rsidRDefault="003007A0" w:rsidP="003007A0">
      <w:pPr>
        <w:shd w:val="clear" w:color="auto" w:fill="D9D9D9" w:themeFill="background1" w:themeFillShade="D9"/>
        <w:autoSpaceDE w:val="0"/>
        <w:adjustRightInd w:val="0"/>
        <w:jc w:val="both"/>
        <w:rPr>
          <w:rFonts w:asciiTheme="minorHAnsi" w:hAnsiTheme="minorHAnsi" w:cstheme="minorHAnsi"/>
          <w:sz w:val="22"/>
          <w:szCs w:val="22"/>
        </w:rPr>
      </w:pPr>
      <w:r w:rsidRPr="00581355">
        <w:rPr>
          <w:rFonts w:asciiTheme="minorHAnsi" w:hAnsiTheme="minorHAnsi" w:cstheme="minorHAnsi"/>
          <w:sz w:val="22"/>
          <w:szCs w:val="22"/>
        </w:rPr>
        <w:t>Autorise Monsieur le Président à signer ladite convention et tout document y afférent.</w:t>
      </w:r>
    </w:p>
    <w:p w14:paraId="48F1CB25" w14:textId="77777777" w:rsidR="003007A0" w:rsidRPr="00581355" w:rsidRDefault="003007A0" w:rsidP="003007A0">
      <w:pPr>
        <w:shd w:val="clear" w:color="auto" w:fill="D9D9D9" w:themeFill="background1" w:themeFillShade="D9"/>
        <w:autoSpaceDE w:val="0"/>
        <w:adjustRightInd w:val="0"/>
        <w:jc w:val="both"/>
        <w:rPr>
          <w:rFonts w:asciiTheme="minorHAnsi" w:hAnsiTheme="minorHAnsi" w:cstheme="minorHAnsi"/>
          <w:sz w:val="22"/>
          <w:szCs w:val="22"/>
        </w:rPr>
      </w:pPr>
    </w:p>
    <w:p w14:paraId="7F0B1691" w14:textId="77777777" w:rsidR="003007A0" w:rsidRPr="00581355"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581355">
        <w:rPr>
          <w:rFonts w:asciiTheme="minorHAnsi" w:hAnsiTheme="minorHAnsi" w:cstheme="minorHAnsi"/>
          <w:b/>
          <w:bCs/>
          <w:sz w:val="22"/>
          <w:szCs w:val="22"/>
        </w:rPr>
        <w:t>ARTICLE 3 :</w:t>
      </w:r>
    </w:p>
    <w:p w14:paraId="676DA77E" w14:textId="77777777" w:rsidR="003007A0" w:rsidRPr="00581355" w:rsidRDefault="003007A0" w:rsidP="003007A0">
      <w:pPr>
        <w:pStyle w:val="texterapport"/>
        <w:shd w:val="clear" w:color="auto" w:fill="D9D9D9" w:themeFill="background1" w:themeFillShade="D9"/>
        <w:spacing w:before="0" w:after="0" w:line="276" w:lineRule="auto"/>
        <w:ind w:firstLine="0"/>
        <w:rPr>
          <w:rFonts w:asciiTheme="minorHAnsi" w:hAnsiTheme="minorHAnsi" w:cstheme="minorHAnsi"/>
          <w:sz w:val="22"/>
          <w:szCs w:val="22"/>
        </w:rPr>
      </w:pPr>
      <w:r w:rsidRPr="00581355">
        <w:rPr>
          <w:rFonts w:asciiTheme="minorHAnsi" w:hAnsiTheme="minorHAnsi" w:cstheme="minorHAnsi"/>
          <w:sz w:val="22"/>
          <w:szCs w:val="22"/>
        </w:rPr>
        <w:t>Charge Madame la Directrice générale de l’exécution de la présente délibération.</w:t>
      </w:r>
    </w:p>
    <w:p w14:paraId="74BF7F7C" w14:textId="77777777" w:rsidR="003007A0" w:rsidRPr="00581355" w:rsidRDefault="003007A0" w:rsidP="003007A0">
      <w:pPr>
        <w:pStyle w:val="texterapport"/>
        <w:shd w:val="clear" w:color="auto" w:fill="D9D9D9" w:themeFill="background1" w:themeFillShade="D9"/>
        <w:spacing w:before="0" w:after="0" w:line="276" w:lineRule="auto"/>
        <w:ind w:firstLine="0"/>
        <w:rPr>
          <w:rFonts w:asciiTheme="minorHAnsi" w:hAnsiTheme="minorHAnsi" w:cstheme="minorHAnsi"/>
          <w:sz w:val="24"/>
          <w:szCs w:val="24"/>
        </w:rPr>
      </w:pPr>
    </w:p>
    <w:p w14:paraId="7D7F7A70" w14:textId="77777777" w:rsidR="003007A0" w:rsidRDefault="003007A0">
      <w:pPr>
        <w:spacing w:after="160" w:line="259" w:lineRule="auto"/>
        <w:rPr>
          <w:rFonts w:ascii="Calibri" w:hAnsi="Calibri" w:cs="Calibri"/>
        </w:rPr>
        <w:sectPr w:rsidR="003007A0" w:rsidSect="002172C1">
          <w:pgSz w:w="11906" w:h="16838"/>
          <w:pgMar w:top="1417" w:right="1417" w:bottom="1417" w:left="1417" w:header="708" w:footer="397" w:gutter="0"/>
          <w:cols w:space="708"/>
          <w:docGrid w:linePitch="360"/>
        </w:sectPr>
      </w:pPr>
    </w:p>
    <w:p w14:paraId="1D3B699D" w14:textId="25CE005E" w:rsidR="003007A0" w:rsidRPr="00500731" w:rsidRDefault="003007A0"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500731">
        <w:rPr>
          <w:rFonts w:ascii="Calibri" w:hAnsi="Calibri" w:cs="Calibri"/>
          <w:b/>
          <w:bCs/>
        </w:rPr>
        <w:lastRenderedPageBreak/>
        <w:t>DELIBERATION N° 2022-31</w:t>
      </w:r>
      <w:r w:rsidRPr="00500731">
        <w:rPr>
          <w:rFonts w:ascii="Calibri" w:hAnsi="Calibri" w:cs="Calibri"/>
          <w:b/>
          <w:bCs/>
        </w:rPr>
        <w:tab/>
      </w:r>
      <w:r w:rsidR="009309BC" w:rsidRPr="00581355">
        <w:rPr>
          <w:rFonts w:asciiTheme="minorHAnsi" w:eastAsia="Calibri" w:hAnsiTheme="minorHAnsi" w:cstheme="minorHAnsi"/>
          <w:b/>
        </w:rPr>
        <w:t xml:space="preserve">Convention de mise à disposition conclue entre le Syndicat des Mobilités des Territoires de l’Aire Métropolitaine Lyonnaise et </w:t>
      </w:r>
      <w:r w:rsidR="009309BC">
        <w:rPr>
          <w:rFonts w:asciiTheme="minorHAnsi" w:eastAsia="Calibri" w:hAnsiTheme="minorHAnsi" w:cstheme="minorHAnsi"/>
          <w:b/>
        </w:rPr>
        <w:t xml:space="preserve">la </w:t>
      </w:r>
      <w:r w:rsidR="001C4F34">
        <w:rPr>
          <w:rFonts w:asciiTheme="minorHAnsi" w:eastAsia="Calibri" w:hAnsiTheme="minorHAnsi" w:cstheme="minorHAnsi"/>
          <w:b/>
        </w:rPr>
        <w:t>R</w:t>
      </w:r>
      <w:r w:rsidR="009309BC">
        <w:rPr>
          <w:rFonts w:asciiTheme="minorHAnsi" w:eastAsia="Calibri" w:hAnsiTheme="minorHAnsi" w:cstheme="minorHAnsi"/>
          <w:b/>
        </w:rPr>
        <w:t>égion Auvergne-Rhône-Alpes</w:t>
      </w:r>
    </w:p>
    <w:p w14:paraId="0B4F7937" w14:textId="77777777" w:rsidR="003007A0" w:rsidRPr="00DB73C7" w:rsidRDefault="003007A0" w:rsidP="003007A0">
      <w:pPr>
        <w:spacing w:before="240" w:line="276" w:lineRule="auto"/>
        <w:jc w:val="both"/>
        <w:rPr>
          <w:rFonts w:asciiTheme="minorHAnsi" w:hAnsiTheme="minorHAnsi" w:cstheme="minorHAnsi"/>
          <w:bCs/>
          <w:sz w:val="22"/>
          <w:szCs w:val="22"/>
        </w:rPr>
      </w:pPr>
      <w:r w:rsidRPr="00DB73C7">
        <w:rPr>
          <w:rFonts w:asciiTheme="minorHAnsi" w:hAnsiTheme="minorHAnsi" w:cstheme="minorHAnsi"/>
          <w:b/>
          <w:sz w:val="22"/>
          <w:szCs w:val="22"/>
        </w:rPr>
        <w:t>VU</w:t>
      </w:r>
      <w:r w:rsidRPr="00DB73C7">
        <w:rPr>
          <w:rFonts w:asciiTheme="minorHAnsi" w:hAnsiTheme="minorHAnsi" w:cstheme="minorHAnsi"/>
          <w:bCs/>
          <w:sz w:val="22"/>
          <w:szCs w:val="22"/>
        </w:rPr>
        <w:t xml:space="preserve"> le code général des collectivités territoriales ;</w:t>
      </w:r>
    </w:p>
    <w:p w14:paraId="02E9E9E8" w14:textId="77777777" w:rsidR="003007A0" w:rsidRPr="00DB73C7" w:rsidRDefault="003007A0" w:rsidP="003007A0">
      <w:pPr>
        <w:spacing w:before="120" w:line="276" w:lineRule="auto"/>
        <w:jc w:val="both"/>
        <w:rPr>
          <w:rFonts w:asciiTheme="minorHAnsi" w:hAnsiTheme="minorHAnsi" w:cstheme="minorHAnsi"/>
          <w:bCs/>
          <w:sz w:val="22"/>
          <w:szCs w:val="22"/>
        </w:rPr>
      </w:pPr>
      <w:r w:rsidRPr="00DB73C7">
        <w:rPr>
          <w:rFonts w:asciiTheme="minorHAnsi" w:hAnsiTheme="minorHAnsi" w:cstheme="minorHAnsi"/>
          <w:b/>
          <w:sz w:val="22"/>
          <w:szCs w:val="22"/>
        </w:rPr>
        <w:t>VU</w:t>
      </w:r>
      <w:r w:rsidRPr="00DB73C7">
        <w:rPr>
          <w:rFonts w:asciiTheme="minorHAnsi" w:hAnsiTheme="minorHAnsi" w:cstheme="minorHAnsi"/>
          <w:bCs/>
          <w:sz w:val="22"/>
          <w:szCs w:val="22"/>
        </w:rPr>
        <w:t xml:space="preserve"> le décret n°2008-580 du 18 juin 2008 relatif au régime de la mise à disposition applicable aux collectivités territoriales et aux établissements publics administratifs locaux ;</w:t>
      </w:r>
    </w:p>
    <w:p w14:paraId="62BF223A" w14:textId="77777777" w:rsidR="003007A0" w:rsidRPr="00DB73C7" w:rsidRDefault="003007A0" w:rsidP="003007A0">
      <w:pPr>
        <w:spacing w:before="120"/>
        <w:jc w:val="both"/>
        <w:rPr>
          <w:rFonts w:ascii="Calibri" w:hAnsi="Calibri" w:cs="Calibri"/>
          <w:sz w:val="22"/>
          <w:szCs w:val="22"/>
        </w:rPr>
      </w:pPr>
      <w:r w:rsidRPr="00DB73C7">
        <w:rPr>
          <w:rFonts w:asciiTheme="minorHAnsi" w:hAnsiTheme="minorHAnsi" w:cstheme="minorHAnsi"/>
          <w:b/>
          <w:bCs/>
          <w:caps/>
          <w:sz w:val="22"/>
          <w:szCs w:val="22"/>
        </w:rPr>
        <w:t>Considérant</w:t>
      </w:r>
      <w:r w:rsidRPr="00DB73C7">
        <w:rPr>
          <w:rFonts w:asciiTheme="minorHAnsi" w:hAnsiTheme="minorHAnsi" w:cstheme="minorHAnsi"/>
          <w:sz w:val="22"/>
          <w:szCs w:val="22"/>
        </w:rPr>
        <w:t xml:space="preserve"> qu’à</w:t>
      </w:r>
      <w:r w:rsidRPr="00DB73C7">
        <w:rPr>
          <w:rFonts w:ascii="Calibri" w:hAnsi="Calibri" w:cs="Calibri"/>
          <w:sz w:val="22"/>
          <w:szCs w:val="22"/>
        </w:rPr>
        <w:t xml:space="preserve"> la création du Syndicat des Mobilités des Territoires de l’Aire Métropolitaine Lyonnaise, les membres fondateurs ont souhaité que la structure soit faiblement dotée en personnel, et qu’elle puisse s’appuyer sur les services de chacune des autorités organisatrices membres, voire d’établissements publics partenaires. </w:t>
      </w:r>
    </w:p>
    <w:p w14:paraId="5990E6B5" w14:textId="77777777" w:rsidR="003007A0" w:rsidRPr="00DB73C7" w:rsidRDefault="003007A0" w:rsidP="003007A0">
      <w:pPr>
        <w:spacing w:before="120"/>
        <w:jc w:val="both"/>
        <w:rPr>
          <w:rFonts w:ascii="Calibri" w:hAnsi="Calibri" w:cs="Calibri"/>
          <w:sz w:val="22"/>
          <w:szCs w:val="22"/>
        </w:rPr>
      </w:pPr>
      <w:r w:rsidRPr="00DB73C7">
        <w:rPr>
          <w:rFonts w:ascii="Calibri" w:hAnsi="Calibri" w:cs="Calibri"/>
          <w:b/>
          <w:bCs/>
          <w:sz w:val="22"/>
          <w:szCs w:val="22"/>
        </w:rPr>
        <w:t>CONSIDERANT</w:t>
      </w:r>
      <w:r w:rsidRPr="00DB73C7">
        <w:rPr>
          <w:rFonts w:ascii="Calibri" w:hAnsi="Calibri" w:cs="Calibri"/>
          <w:sz w:val="22"/>
          <w:szCs w:val="22"/>
        </w:rPr>
        <w:t xml:space="preserve"> que le poste de directeur général du syndicat a été pourvu par la mise à disposition d’un agent de la Région. </w:t>
      </w:r>
    </w:p>
    <w:p w14:paraId="26EFA438" w14:textId="77777777" w:rsidR="003007A0" w:rsidRPr="00DB73C7" w:rsidRDefault="003007A0" w:rsidP="003007A0">
      <w:pPr>
        <w:spacing w:before="120"/>
        <w:jc w:val="both"/>
        <w:rPr>
          <w:rFonts w:ascii="Calibri" w:hAnsi="Calibri" w:cs="Calibri"/>
          <w:sz w:val="22"/>
          <w:szCs w:val="22"/>
        </w:rPr>
      </w:pPr>
      <w:r w:rsidRPr="00DB73C7">
        <w:rPr>
          <w:rFonts w:ascii="Calibri" w:hAnsi="Calibri" w:cs="Calibri"/>
          <w:b/>
          <w:bCs/>
          <w:sz w:val="22"/>
          <w:szCs w:val="22"/>
        </w:rPr>
        <w:t>CONSIDERANT</w:t>
      </w:r>
      <w:r w:rsidRPr="00DB73C7">
        <w:rPr>
          <w:rFonts w:ascii="Calibri" w:hAnsi="Calibri" w:cs="Calibri"/>
          <w:sz w:val="22"/>
          <w:szCs w:val="22"/>
        </w:rPr>
        <w:t xml:space="preserve"> que par délibération n°2013-009 le comité syndical du SMT AML a approuvé la convention de mise à disposition de personnel entre le SMT AML et la Région. Cette convention précise les conditions et les modalités de mise à disposition de personnel au profit du SMT AML. Elle a été établie pour une durée de 3 ans et peut être renouvelée par voie d’avenant.</w:t>
      </w:r>
    </w:p>
    <w:p w14:paraId="527BB27D" w14:textId="77777777" w:rsidR="003007A0" w:rsidRPr="00DB73C7" w:rsidRDefault="003007A0" w:rsidP="003007A0">
      <w:pPr>
        <w:spacing w:before="120"/>
        <w:jc w:val="both"/>
        <w:rPr>
          <w:rFonts w:ascii="Calibri" w:hAnsi="Calibri" w:cs="Calibri"/>
          <w:sz w:val="22"/>
          <w:szCs w:val="22"/>
        </w:rPr>
      </w:pPr>
      <w:r w:rsidRPr="00DB73C7">
        <w:rPr>
          <w:rFonts w:ascii="Calibri" w:hAnsi="Calibri" w:cs="Calibri"/>
          <w:sz w:val="22"/>
          <w:szCs w:val="22"/>
        </w:rPr>
        <w:t>Cette mise à disposition de personnel donne lieu à un remboursement du SMT AML au profit de la Région en application de l’article D 5211-16 du code général des collectivités territoriales.</w:t>
      </w:r>
    </w:p>
    <w:p w14:paraId="6E7B3D73" w14:textId="77777777" w:rsidR="003007A0" w:rsidRPr="00DB73C7" w:rsidRDefault="003007A0" w:rsidP="003007A0">
      <w:pPr>
        <w:spacing w:before="120"/>
        <w:jc w:val="both"/>
        <w:rPr>
          <w:rFonts w:ascii="Calibri" w:hAnsi="Calibri" w:cs="Calibri"/>
          <w:sz w:val="22"/>
          <w:szCs w:val="22"/>
        </w:rPr>
      </w:pPr>
      <w:r w:rsidRPr="00DB73C7">
        <w:rPr>
          <w:rFonts w:ascii="Calibri" w:hAnsi="Calibri" w:cs="Calibri"/>
          <w:b/>
          <w:bCs/>
          <w:sz w:val="22"/>
          <w:szCs w:val="22"/>
        </w:rPr>
        <w:t>CONSIDERANT</w:t>
      </w:r>
      <w:r w:rsidRPr="00DB73C7">
        <w:rPr>
          <w:rFonts w:ascii="Calibri" w:hAnsi="Calibri" w:cs="Calibri"/>
          <w:sz w:val="22"/>
          <w:szCs w:val="22"/>
        </w:rPr>
        <w:t xml:space="preserve"> que la convention entre le SMT AML et la Région de mise à disposition d’un agent de la Région pour la fonction de Directeur général du SMT AML a été jugée satisfaisante et a donc été renouvelée par deux fois entre les parties signataires, en 2016 puis en 2019. </w:t>
      </w:r>
    </w:p>
    <w:p w14:paraId="08F14F08" w14:textId="77777777" w:rsidR="003007A0" w:rsidRPr="00DB73C7" w:rsidRDefault="003007A0" w:rsidP="003007A0">
      <w:pPr>
        <w:spacing w:before="120"/>
        <w:jc w:val="both"/>
        <w:rPr>
          <w:rFonts w:ascii="Calibri" w:hAnsi="Calibri" w:cs="Calibri"/>
          <w:sz w:val="22"/>
          <w:szCs w:val="22"/>
        </w:rPr>
      </w:pPr>
      <w:r w:rsidRPr="00DB73C7">
        <w:rPr>
          <w:rFonts w:ascii="Calibri" w:hAnsi="Calibri" w:cs="Calibri"/>
          <w:b/>
          <w:bCs/>
          <w:sz w:val="22"/>
          <w:szCs w:val="22"/>
        </w:rPr>
        <w:t>CONSIDERANT</w:t>
      </w:r>
      <w:r w:rsidRPr="00DB73C7">
        <w:rPr>
          <w:rFonts w:ascii="Calibri" w:hAnsi="Calibri" w:cs="Calibri"/>
          <w:sz w:val="22"/>
          <w:szCs w:val="22"/>
        </w:rPr>
        <w:t xml:space="preserve"> qu’un renouvellement de cette convention est nécessaire.</w:t>
      </w:r>
    </w:p>
    <w:p w14:paraId="2C7188E6" w14:textId="77777777" w:rsidR="003007A0" w:rsidRPr="00AD1CBD" w:rsidRDefault="003007A0" w:rsidP="003007A0">
      <w:pPr>
        <w:spacing w:before="12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78CFE086" w14:textId="77777777" w:rsidR="003007A0" w:rsidRPr="00AD1CBD" w:rsidRDefault="003007A0" w:rsidP="003007A0">
      <w:pPr>
        <w:autoSpaceDE w:val="0"/>
        <w:autoSpaceDN w:val="0"/>
        <w:adjustRightInd w:val="0"/>
        <w:spacing w:before="120" w:after="12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59E56D50" w14:textId="77777777" w:rsidR="003007A0" w:rsidRDefault="003007A0" w:rsidP="003007A0">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58259AE3" w14:textId="77777777" w:rsidR="00500731" w:rsidRDefault="00500731" w:rsidP="003007A0">
      <w:pPr>
        <w:shd w:val="clear" w:color="auto" w:fill="D9D9D9" w:themeFill="background1" w:themeFillShade="D9"/>
        <w:autoSpaceDE w:val="0"/>
        <w:adjustRightInd w:val="0"/>
        <w:jc w:val="both"/>
        <w:rPr>
          <w:rFonts w:asciiTheme="minorHAnsi" w:hAnsiTheme="minorHAnsi" w:cstheme="minorHAnsi"/>
          <w:b/>
          <w:bCs/>
          <w:sz w:val="22"/>
          <w:szCs w:val="22"/>
        </w:rPr>
      </w:pPr>
    </w:p>
    <w:p w14:paraId="519F80FC" w14:textId="09B0A138" w:rsidR="003007A0" w:rsidRPr="00DB73C7"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DB73C7">
        <w:rPr>
          <w:rFonts w:asciiTheme="minorHAnsi" w:hAnsiTheme="minorHAnsi" w:cstheme="minorHAnsi"/>
          <w:b/>
          <w:bCs/>
          <w:sz w:val="22"/>
          <w:szCs w:val="22"/>
        </w:rPr>
        <w:t>ARTICLE 1 :</w:t>
      </w:r>
    </w:p>
    <w:p w14:paraId="6F24251A" w14:textId="77777777" w:rsidR="003007A0" w:rsidRDefault="003007A0" w:rsidP="003007A0">
      <w:pPr>
        <w:widowControl w:val="0"/>
        <w:shd w:val="clear" w:color="auto" w:fill="D9D9D9" w:themeFill="background1" w:themeFillShade="D9"/>
        <w:suppressAutoHyphens/>
        <w:autoSpaceDE w:val="0"/>
        <w:autoSpaceDN w:val="0"/>
        <w:adjustRightInd w:val="0"/>
        <w:jc w:val="both"/>
        <w:textAlignment w:val="baseline"/>
        <w:rPr>
          <w:rFonts w:asciiTheme="minorHAnsi" w:hAnsiTheme="minorHAnsi" w:cstheme="minorHAnsi"/>
          <w:color w:val="000000"/>
          <w:sz w:val="22"/>
          <w:szCs w:val="22"/>
        </w:rPr>
      </w:pPr>
      <w:r w:rsidRPr="00DB73C7">
        <w:rPr>
          <w:rFonts w:asciiTheme="minorHAnsi" w:hAnsiTheme="minorHAnsi" w:cstheme="minorHAnsi"/>
          <w:color w:val="000000"/>
          <w:sz w:val="22"/>
          <w:szCs w:val="22"/>
        </w:rPr>
        <w:t>Approuve la convention de mise à disposition de personnel entre le Syndicat des Mobilités des Territoires de l’Aire Métropolitaine Lyonnaise et la Région Auvergne-Rhône-Alpes (annexée).</w:t>
      </w:r>
    </w:p>
    <w:p w14:paraId="58B04351" w14:textId="77777777" w:rsidR="003007A0" w:rsidRPr="00DB73C7"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DB73C7">
        <w:rPr>
          <w:rFonts w:asciiTheme="minorHAnsi" w:hAnsiTheme="minorHAnsi" w:cstheme="minorHAnsi"/>
          <w:b/>
          <w:bCs/>
          <w:sz w:val="22"/>
          <w:szCs w:val="22"/>
        </w:rPr>
        <w:t>ARTICLE 2 :</w:t>
      </w:r>
    </w:p>
    <w:p w14:paraId="7D13516A" w14:textId="77777777" w:rsidR="003007A0" w:rsidRDefault="003007A0" w:rsidP="003007A0">
      <w:pPr>
        <w:shd w:val="clear" w:color="auto" w:fill="D9D9D9" w:themeFill="background1" w:themeFillShade="D9"/>
        <w:autoSpaceDE w:val="0"/>
        <w:adjustRightInd w:val="0"/>
        <w:jc w:val="both"/>
        <w:rPr>
          <w:rFonts w:asciiTheme="minorHAnsi" w:hAnsiTheme="minorHAnsi" w:cstheme="minorHAnsi"/>
          <w:sz w:val="22"/>
          <w:szCs w:val="22"/>
        </w:rPr>
      </w:pPr>
      <w:r w:rsidRPr="00DB73C7">
        <w:rPr>
          <w:rFonts w:asciiTheme="minorHAnsi" w:hAnsiTheme="minorHAnsi" w:cstheme="minorHAnsi"/>
          <w:sz w:val="22"/>
          <w:szCs w:val="22"/>
        </w:rPr>
        <w:t>Autorise Monsieur le Président à signer ladite convention et document y afférent.</w:t>
      </w:r>
    </w:p>
    <w:p w14:paraId="69274B4A" w14:textId="77777777" w:rsidR="003007A0" w:rsidRPr="00DB73C7" w:rsidRDefault="003007A0" w:rsidP="003007A0">
      <w:pPr>
        <w:shd w:val="clear" w:color="auto" w:fill="D9D9D9" w:themeFill="background1" w:themeFillShade="D9"/>
        <w:autoSpaceDE w:val="0"/>
        <w:adjustRightInd w:val="0"/>
        <w:jc w:val="both"/>
        <w:rPr>
          <w:rFonts w:asciiTheme="minorHAnsi" w:hAnsiTheme="minorHAnsi" w:cstheme="minorHAnsi"/>
          <w:b/>
          <w:bCs/>
          <w:sz w:val="22"/>
          <w:szCs w:val="22"/>
        </w:rPr>
      </w:pPr>
      <w:r w:rsidRPr="00DB73C7">
        <w:rPr>
          <w:rFonts w:asciiTheme="minorHAnsi" w:hAnsiTheme="minorHAnsi" w:cstheme="minorHAnsi"/>
          <w:b/>
          <w:bCs/>
          <w:sz w:val="22"/>
          <w:szCs w:val="22"/>
        </w:rPr>
        <w:t>ARTICLE 3 :</w:t>
      </w:r>
    </w:p>
    <w:p w14:paraId="2380326C" w14:textId="13623A1F" w:rsidR="003007A0" w:rsidRDefault="003007A0" w:rsidP="003007A0">
      <w:pPr>
        <w:pStyle w:val="texterapport"/>
        <w:shd w:val="clear" w:color="auto" w:fill="D9D9D9" w:themeFill="background1" w:themeFillShade="D9"/>
        <w:spacing w:before="0" w:line="276" w:lineRule="auto"/>
        <w:ind w:firstLine="0"/>
        <w:rPr>
          <w:rFonts w:asciiTheme="minorHAnsi" w:hAnsiTheme="minorHAnsi" w:cstheme="minorHAnsi"/>
          <w:sz w:val="22"/>
          <w:szCs w:val="22"/>
        </w:rPr>
      </w:pPr>
      <w:r w:rsidRPr="00DB73C7">
        <w:rPr>
          <w:rFonts w:asciiTheme="minorHAnsi" w:hAnsiTheme="minorHAnsi" w:cstheme="minorHAnsi"/>
          <w:sz w:val="22"/>
          <w:szCs w:val="22"/>
        </w:rPr>
        <w:t>Charge Madame la Directrice générale de l’exécution de la présente délibération.</w:t>
      </w:r>
    </w:p>
    <w:p w14:paraId="3A5C803E" w14:textId="77777777" w:rsidR="00500731" w:rsidRDefault="00500731" w:rsidP="003007A0">
      <w:pPr>
        <w:pStyle w:val="texterapport"/>
        <w:shd w:val="clear" w:color="auto" w:fill="D9D9D9" w:themeFill="background1" w:themeFillShade="D9"/>
        <w:spacing w:before="0" w:line="276" w:lineRule="auto"/>
        <w:ind w:firstLine="0"/>
        <w:rPr>
          <w:rFonts w:asciiTheme="minorHAnsi" w:hAnsiTheme="minorHAnsi" w:cstheme="minorHAnsi"/>
          <w:sz w:val="22"/>
          <w:szCs w:val="22"/>
        </w:rPr>
      </w:pPr>
    </w:p>
    <w:p w14:paraId="43328B34" w14:textId="60624DF9" w:rsidR="003007A0" w:rsidRDefault="003007A0">
      <w:pPr>
        <w:spacing w:after="160" w:line="259" w:lineRule="auto"/>
        <w:rPr>
          <w:rFonts w:ascii="Calibri" w:hAnsi="Calibri" w:cs="Calibri"/>
        </w:rPr>
      </w:pPr>
      <w:r>
        <w:rPr>
          <w:rFonts w:ascii="Calibri" w:hAnsi="Calibri" w:cs="Calibri"/>
        </w:rPr>
        <w:br w:type="page"/>
      </w:r>
    </w:p>
    <w:p w14:paraId="15DA0E2B" w14:textId="388B22FF" w:rsidR="003007A0" w:rsidRPr="00500731" w:rsidRDefault="003007A0" w:rsidP="00500731">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500731">
        <w:rPr>
          <w:rFonts w:ascii="Calibri" w:hAnsi="Calibri" w:cs="Calibri"/>
          <w:b/>
          <w:bCs/>
        </w:rPr>
        <w:lastRenderedPageBreak/>
        <w:t>DELIBERATION N° 2022-32</w:t>
      </w:r>
      <w:r w:rsidRPr="00500731">
        <w:rPr>
          <w:rFonts w:ascii="Calibri" w:hAnsi="Calibri" w:cs="Calibri"/>
          <w:b/>
          <w:bCs/>
        </w:rPr>
        <w:tab/>
        <w:t>Amélioration des déplacements entre Lyon et Saint-Étienne : Signature d</w:t>
      </w:r>
      <w:r w:rsidR="00B3674A">
        <w:rPr>
          <w:rFonts w:ascii="Calibri" w:hAnsi="Calibri" w:cs="Calibri"/>
          <w:b/>
          <w:bCs/>
        </w:rPr>
        <w:t>u</w:t>
      </w:r>
      <w:r w:rsidRPr="00500731">
        <w:rPr>
          <w:rFonts w:ascii="Calibri" w:hAnsi="Calibri" w:cs="Calibri"/>
          <w:b/>
          <w:bCs/>
        </w:rPr>
        <w:t xml:space="preserve"> protocole</w:t>
      </w:r>
      <w:r w:rsidR="00B3674A">
        <w:rPr>
          <w:rFonts w:ascii="Calibri" w:hAnsi="Calibri" w:cs="Calibri"/>
          <w:b/>
          <w:bCs/>
        </w:rPr>
        <w:t xml:space="preserve"> pré-opérationnel pour la mise en œuvre de la stratégie de </w:t>
      </w:r>
      <w:r w:rsidRPr="00500731">
        <w:rPr>
          <w:rFonts w:ascii="Calibri" w:hAnsi="Calibri" w:cs="Calibri"/>
          <w:b/>
          <w:bCs/>
        </w:rPr>
        <w:t xml:space="preserve">covoiturage </w:t>
      </w:r>
      <w:r w:rsidR="00B3674A">
        <w:rPr>
          <w:rFonts w:ascii="Calibri" w:hAnsi="Calibri" w:cs="Calibri"/>
          <w:b/>
          <w:bCs/>
        </w:rPr>
        <w:t>dans le corridor Saint Etienne- Lyon a</w:t>
      </w:r>
      <w:r w:rsidRPr="00500731">
        <w:rPr>
          <w:rFonts w:ascii="Calibri" w:hAnsi="Calibri" w:cs="Calibri"/>
          <w:b/>
          <w:bCs/>
        </w:rPr>
        <w:t>vec l’Etat et les partenaires</w:t>
      </w:r>
    </w:p>
    <w:p w14:paraId="3E9E8DF2" w14:textId="77777777" w:rsidR="001966A6" w:rsidRDefault="001966A6" w:rsidP="001966A6">
      <w:pPr>
        <w:pStyle w:val="Style1"/>
      </w:pPr>
      <w:r w:rsidRPr="001A5210">
        <w:rPr>
          <w:b/>
        </w:rPr>
        <w:t>VU</w:t>
      </w:r>
      <w:r>
        <w:t xml:space="preserve"> le Code Général des Collectivités Territoriales ; </w:t>
      </w:r>
    </w:p>
    <w:p w14:paraId="63B85B3F" w14:textId="77777777" w:rsidR="001966A6" w:rsidRDefault="001966A6" w:rsidP="001966A6">
      <w:pPr>
        <w:pStyle w:val="Style1"/>
        <w:spacing w:before="120"/>
      </w:pPr>
      <w:r w:rsidRPr="001A5210">
        <w:rPr>
          <w:b/>
        </w:rPr>
        <w:t>VU</w:t>
      </w:r>
      <w:r>
        <w:t xml:space="preserve"> la demande des services de l’Etat du </w:t>
      </w:r>
      <w:r w:rsidRPr="00BB489E">
        <w:t>20 avril 2022</w:t>
      </w:r>
      <w:r>
        <w:t> ;</w:t>
      </w:r>
    </w:p>
    <w:p w14:paraId="32917407" w14:textId="77777777" w:rsidR="001966A6" w:rsidRDefault="001966A6" w:rsidP="001966A6">
      <w:pPr>
        <w:pStyle w:val="Style1"/>
        <w:spacing w:before="120"/>
      </w:pPr>
      <w:r w:rsidRPr="001A5210">
        <w:rPr>
          <w:b/>
        </w:rPr>
        <w:t>CONSIDERANT</w:t>
      </w:r>
      <w:r>
        <w:t xml:space="preserve"> que d</w:t>
      </w:r>
      <w:r w:rsidRPr="007111E3">
        <w:t xml:space="preserve">ans le cadre de la démarche d’Etat « d’amélioration des déplacements entre Lyon et Saint-Étienne », le besoin est apparu de définir une stratégie globale autour du covoiturage avant de valider des projets au cas par cas. </w:t>
      </w:r>
    </w:p>
    <w:p w14:paraId="111CF8DA" w14:textId="77777777" w:rsidR="001966A6" w:rsidRDefault="001966A6" w:rsidP="001966A6">
      <w:pPr>
        <w:pStyle w:val="Style1"/>
        <w:spacing w:before="120"/>
      </w:pPr>
      <w:r w:rsidRPr="001A5210">
        <w:rPr>
          <w:b/>
        </w:rPr>
        <w:t>CONSIDERANT</w:t>
      </w:r>
      <w:r>
        <w:t xml:space="preserve"> que l</w:t>
      </w:r>
      <w:r w:rsidRPr="007111E3">
        <w:t>a réflexion s’étend à l’ensemble du corridor Lyon – Saint-Étienne en lui-même ainsi que la vallée de l’Ondaine et le sud de la plaine du Forez</w:t>
      </w:r>
      <w:r>
        <w:t>, compris dans le périmètre de projet du SMT AML.</w:t>
      </w:r>
    </w:p>
    <w:p w14:paraId="1F83818A" w14:textId="77777777" w:rsidR="001966A6" w:rsidRDefault="001966A6" w:rsidP="001966A6">
      <w:pPr>
        <w:pStyle w:val="Style1"/>
        <w:spacing w:before="120"/>
      </w:pPr>
      <w:r w:rsidRPr="001A5210">
        <w:rPr>
          <w:b/>
        </w:rPr>
        <w:t>CONSIDERANT</w:t>
      </w:r>
      <w:r>
        <w:t xml:space="preserve"> qu’a</w:t>
      </w:r>
      <w:r w:rsidRPr="007111E3">
        <w:t xml:space="preserve">fin d’inciter les parties prenantes à s’engager sur des principes d’actions, l’Etat propose la signature d’un </w:t>
      </w:r>
      <w:bookmarkStart w:id="18" w:name="_Hlk102402588"/>
      <w:r w:rsidRPr="007111E3">
        <w:t>«</w:t>
      </w:r>
      <w:r>
        <w:t> </w:t>
      </w:r>
      <w:r w:rsidRPr="007111E3">
        <w:rPr>
          <w:i/>
          <w:iCs/>
        </w:rPr>
        <w:t xml:space="preserve">Protocole pré-opérationnel pour la mise en </w:t>
      </w:r>
      <w:r>
        <w:rPr>
          <w:i/>
          <w:iCs/>
        </w:rPr>
        <w:t>œuvre</w:t>
      </w:r>
      <w:r w:rsidRPr="007111E3">
        <w:rPr>
          <w:i/>
          <w:iCs/>
        </w:rPr>
        <w:t xml:space="preserve"> de la stratégie de covoiturage dans le corridor St Etienne – Lyon</w:t>
      </w:r>
      <w:r>
        <w:rPr>
          <w:i/>
          <w:iCs/>
        </w:rPr>
        <w:t> </w:t>
      </w:r>
      <w:r w:rsidRPr="007111E3">
        <w:t>»</w:t>
      </w:r>
      <w:bookmarkEnd w:id="18"/>
      <w:r w:rsidRPr="007111E3">
        <w:t xml:space="preserve">. </w:t>
      </w:r>
    </w:p>
    <w:p w14:paraId="130D4368" w14:textId="77777777" w:rsidR="001966A6" w:rsidRDefault="001966A6" w:rsidP="001966A6">
      <w:pPr>
        <w:pStyle w:val="Style1"/>
        <w:spacing w:before="120"/>
      </w:pPr>
      <w:r w:rsidRPr="001A5210">
        <w:rPr>
          <w:b/>
        </w:rPr>
        <w:t>CONSIDERANT</w:t>
      </w:r>
      <w:r>
        <w:t xml:space="preserve"> que</w:t>
      </w:r>
      <w:r w:rsidRPr="007111E3">
        <w:t xml:space="preserve"> </w:t>
      </w:r>
      <w:r>
        <w:t>l</w:t>
      </w:r>
      <w:r w:rsidRPr="007111E3">
        <w:t xml:space="preserve">es signataires du protocole seraient </w:t>
      </w:r>
      <w:r w:rsidRPr="00C65BBB">
        <w:rPr>
          <w:i/>
          <w:iCs/>
        </w:rPr>
        <w:t>a minima</w:t>
      </w:r>
      <w:r w:rsidRPr="007111E3">
        <w:t xml:space="preserve"> l’Etat, la Région, les </w:t>
      </w:r>
      <w:r>
        <w:t>M</w:t>
      </w:r>
      <w:r w:rsidRPr="007111E3">
        <w:t>étropoles de Lyon et Saint-Étienne, les départements, Vienne Condrieu Agglomération et le SMT</w:t>
      </w:r>
      <w:r>
        <w:t> </w:t>
      </w:r>
      <w:r w:rsidRPr="007111E3">
        <w:t xml:space="preserve">AML. </w:t>
      </w:r>
    </w:p>
    <w:p w14:paraId="7EDFB010" w14:textId="77777777" w:rsidR="001966A6" w:rsidRDefault="001966A6" w:rsidP="001966A6">
      <w:pPr>
        <w:pStyle w:val="Style1"/>
        <w:spacing w:before="120"/>
      </w:pPr>
      <w:r w:rsidRPr="001A5210">
        <w:rPr>
          <w:b/>
        </w:rPr>
        <w:t>CONSIDERANT</w:t>
      </w:r>
      <w:r>
        <w:t xml:space="preserve"> que</w:t>
      </w:r>
      <w:r w:rsidRPr="007111E3">
        <w:t xml:space="preserve"> </w:t>
      </w:r>
      <w:r>
        <w:t>l</w:t>
      </w:r>
      <w:r w:rsidRPr="007111E3">
        <w:t xml:space="preserve">’Etat souhaite proposer également aux </w:t>
      </w:r>
      <w:r>
        <w:t xml:space="preserve">autorités organisatrices </w:t>
      </w:r>
      <w:r w:rsidRPr="007111E3">
        <w:t xml:space="preserve">locales </w:t>
      </w:r>
      <w:r>
        <w:t>de la mobilité</w:t>
      </w:r>
      <w:r w:rsidRPr="007111E3">
        <w:t xml:space="preserve"> du corridor (CC Vallée du Garon, Pays mornantais, Pays de l’Ozon…) de signer</w:t>
      </w:r>
      <w:r>
        <w:t xml:space="preserve"> le protocole</w:t>
      </w:r>
      <w:r w:rsidRPr="007111E3">
        <w:t xml:space="preserve"> ainsi qu’au SCOT Jeune Loire (qui représente les CC de la Haute-Loire). </w:t>
      </w:r>
    </w:p>
    <w:p w14:paraId="66725A5C" w14:textId="77777777" w:rsidR="001966A6" w:rsidRPr="00C65BBB" w:rsidRDefault="001966A6" w:rsidP="001966A6">
      <w:pPr>
        <w:spacing w:before="120"/>
        <w:ind w:right="-142"/>
        <w:jc w:val="both"/>
        <w:rPr>
          <w:rFonts w:asciiTheme="minorHAnsi" w:hAnsiTheme="minorHAnsi" w:cstheme="minorHAnsi"/>
          <w:sz w:val="22"/>
          <w:szCs w:val="22"/>
        </w:rPr>
      </w:pPr>
      <w:r w:rsidRPr="00C65BBB">
        <w:rPr>
          <w:rFonts w:asciiTheme="minorHAnsi" w:hAnsiTheme="minorHAnsi" w:cstheme="minorHAnsi"/>
          <w:b/>
          <w:bCs/>
          <w:sz w:val="22"/>
          <w:szCs w:val="22"/>
        </w:rPr>
        <w:t>CONSIDERANT</w:t>
      </w:r>
      <w:r w:rsidRPr="00C65BBB">
        <w:rPr>
          <w:rFonts w:asciiTheme="minorHAnsi" w:hAnsiTheme="minorHAnsi" w:cstheme="minorHAnsi"/>
          <w:sz w:val="22"/>
          <w:szCs w:val="22"/>
        </w:rPr>
        <w:t xml:space="preserve"> que cette démarche est complémentaire au « Schéma de développement des aires de covoiturage » (SDAC) confié au SMT AML. </w:t>
      </w:r>
      <w:r>
        <w:rPr>
          <w:rFonts w:asciiTheme="minorHAnsi" w:hAnsiTheme="minorHAnsi" w:cstheme="minorHAnsi"/>
          <w:sz w:val="22"/>
          <w:szCs w:val="22"/>
        </w:rPr>
        <w:t>Que d</w:t>
      </w:r>
      <w:r w:rsidRPr="00C65BBB">
        <w:rPr>
          <w:rFonts w:asciiTheme="minorHAnsi" w:hAnsiTheme="minorHAnsi" w:cstheme="minorHAnsi"/>
          <w:sz w:val="22"/>
          <w:szCs w:val="22"/>
        </w:rPr>
        <w:t xml:space="preserve">’une part, le protocole couvre un périmètre moins large que celui du SDAC et </w:t>
      </w:r>
      <w:r>
        <w:rPr>
          <w:rFonts w:asciiTheme="minorHAnsi" w:hAnsiTheme="minorHAnsi" w:cstheme="minorHAnsi"/>
          <w:sz w:val="22"/>
          <w:szCs w:val="22"/>
        </w:rPr>
        <w:t xml:space="preserve">que </w:t>
      </w:r>
      <w:r w:rsidRPr="00C65BBB">
        <w:rPr>
          <w:rFonts w:asciiTheme="minorHAnsi" w:hAnsiTheme="minorHAnsi" w:cstheme="minorHAnsi"/>
          <w:sz w:val="22"/>
          <w:szCs w:val="22"/>
        </w:rPr>
        <w:t xml:space="preserve">d’autre part, le protocole concerne toutes formes de développement du covoiturage alors que dans un premier temps, le SDAC concerne les aires de covoiturage. </w:t>
      </w:r>
    </w:p>
    <w:p w14:paraId="4C0161B3" w14:textId="77777777" w:rsidR="001966A6" w:rsidRPr="00C65BBB" w:rsidRDefault="001966A6" w:rsidP="001966A6">
      <w:pPr>
        <w:spacing w:before="120"/>
        <w:ind w:right="-142"/>
        <w:jc w:val="both"/>
        <w:rPr>
          <w:rFonts w:asciiTheme="minorHAnsi" w:hAnsiTheme="minorHAnsi" w:cstheme="minorHAnsi"/>
          <w:sz w:val="22"/>
          <w:szCs w:val="22"/>
        </w:rPr>
      </w:pPr>
      <w:r w:rsidRPr="00C65BBB">
        <w:rPr>
          <w:rFonts w:asciiTheme="minorHAnsi" w:hAnsiTheme="minorHAnsi" w:cstheme="minorHAnsi"/>
          <w:sz w:val="22"/>
          <w:szCs w:val="22"/>
        </w:rPr>
        <w:t>Il est proposé d’autoriser le président du SMT AML à signer ce protocole de covoiturage.</w:t>
      </w:r>
    </w:p>
    <w:p w14:paraId="6C0DE78B" w14:textId="77777777" w:rsidR="001966A6" w:rsidRPr="00AD1CBD" w:rsidRDefault="001966A6" w:rsidP="001966A6">
      <w:pPr>
        <w:spacing w:before="240"/>
        <w:ind w:right="-142"/>
        <w:jc w:val="both"/>
        <w:rPr>
          <w:rFonts w:asciiTheme="minorHAnsi" w:hAnsiTheme="minorHAnsi" w:cstheme="minorHAnsi"/>
          <w:b/>
          <w:sz w:val="22"/>
          <w:szCs w:val="22"/>
        </w:rPr>
      </w:pPr>
      <w:r w:rsidRPr="00AD1CBD">
        <w:rPr>
          <w:rFonts w:asciiTheme="minorHAnsi" w:hAnsiTheme="minorHAnsi" w:cstheme="minorHAnsi"/>
          <w:b/>
          <w:sz w:val="22"/>
          <w:szCs w:val="22"/>
        </w:rPr>
        <w:t>Vu ledit dossier,</w:t>
      </w:r>
    </w:p>
    <w:p w14:paraId="1E111F86" w14:textId="77777777" w:rsidR="001966A6" w:rsidRPr="00AD1CBD" w:rsidRDefault="001966A6" w:rsidP="001966A6">
      <w:pPr>
        <w:autoSpaceDE w:val="0"/>
        <w:autoSpaceDN w:val="0"/>
        <w:adjustRightInd w:val="0"/>
        <w:spacing w:after="240"/>
        <w:ind w:right="-142"/>
        <w:jc w:val="both"/>
        <w:rPr>
          <w:rFonts w:asciiTheme="minorHAnsi" w:eastAsia="Calibri" w:hAnsiTheme="minorHAnsi" w:cstheme="minorHAnsi"/>
          <w:b/>
          <w:sz w:val="22"/>
          <w:szCs w:val="22"/>
        </w:rPr>
      </w:pPr>
      <w:r w:rsidRPr="00AD1CBD">
        <w:rPr>
          <w:rFonts w:asciiTheme="minorHAnsi" w:eastAsia="Calibri" w:hAnsiTheme="minorHAnsi" w:cstheme="minorHAnsi"/>
          <w:b/>
          <w:sz w:val="22"/>
          <w:szCs w:val="22"/>
        </w:rPr>
        <w:t>Le Comité syndical,</w:t>
      </w:r>
    </w:p>
    <w:p w14:paraId="11F321B6" w14:textId="77777777" w:rsidR="001966A6" w:rsidRPr="00AD1CBD" w:rsidRDefault="001966A6" w:rsidP="001966A6">
      <w:pPr>
        <w:shd w:val="clear" w:color="auto" w:fill="D9D9D9" w:themeFill="background1" w:themeFillShade="D9"/>
        <w:ind w:firstLine="142"/>
        <w:jc w:val="center"/>
        <w:rPr>
          <w:rFonts w:ascii="Calibri" w:hAnsi="Calibri" w:cs="Arial"/>
          <w:b/>
          <w:sz w:val="22"/>
          <w:szCs w:val="22"/>
        </w:rPr>
      </w:pPr>
      <w:r w:rsidRPr="00AD1CBD">
        <w:rPr>
          <w:rFonts w:ascii="Calibri" w:hAnsi="Calibri" w:cs="Arial"/>
          <w:b/>
          <w:sz w:val="22"/>
          <w:szCs w:val="22"/>
        </w:rPr>
        <w:t>DELIBERE</w:t>
      </w:r>
    </w:p>
    <w:p w14:paraId="37610847" w14:textId="77777777" w:rsidR="001966A6" w:rsidRPr="005B19F7" w:rsidRDefault="001966A6" w:rsidP="001966A6">
      <w:pPr>
        <w:pStyle w:val="Paragraphedeliste"/>
        <w:shd w:val="clear" w:color="auto" w:fill="D9D9D9" w:themeFill="background1" w:themeFillShade="D9"/>
        <w:ind w:left="0"/>
        <w:jc w:val="both"/>
        <w:rPr>
          <w:rFonts w:asciiTheme="minorHAnsi" w:eastAsia="Calibri" w:hAnsiTheme="minorHAnsi" w:cstheme="minorHAnsi"/>
          <w:b/>
          <w:sz w:val="22"/>
          <w:szCs w:val="22"/>
        </w:rPr>
      </w:pPr>
      <w:r w:rsidRPr="005B19F7">
        <w:rPr>
          <w:rFonts w:asciiTheme="minorHAnsi" w:eastAsia="Calibri" w:hAnsiTheme="minorHAnsi" w:cstheme="minorHAnsi"/>
          <w:b/>
          <w:sz w:val="22"/>
          <w:szCs w:val="22"/>
        </w:rPr>
        <w:t>ARTICLE 1 :</w:t>
      </w:r>
    </w:p>
    <w:p w14:paraId="2087585F" w14:textId="77777777" w:rsidR="001966A6" w:rsidRDefault="001966A6" w:rsidP="001966A6">
      <w:pPr>
        <w:pStyle w:val="Paragraphedeliste"/>
        <w:shd w:val="clear" w:color="auto" w:fill="D9D9D9" w:themeFill="background1" w:themeFillShade="D9"/>
        <w:ind w:left="0"/>
        <w:jc w:val="both"/>
        <w:rPr>
          <w:rFonts w:asciiTheme="minorHAnsi" w:eastAsia="Calibri" w:hAnsiTheme="minorHAnsi" w:cstheme="minorHAnsi"/>
          <w:bCs/>
          <w:sz w:val="22"/>
          <w:szCs w:val="22"/>
        </w:rPr>
      </w:pPr>
      <w:r w:rsidRPr="005B19F7">
        <w:rPr>
          <w:rFonts w:asciiTheme="minorHAnsi" w:eastAsia="Calibri" w:hAnsiTheme="minorHAnsi" w:cstheme="minorHAnsi"/>
          <w:bCs/>
          <w:sz w:val="22"/>
          <w:szCs w:val="22"/>
        </w:rPr>
        <w:t xml:space="preserve">Autorise le Président à signer le </w:t>
      </w:r>
      <w:r w:rsidRPr="005B19F7">
        <w:rPr>
          <w:rFonts w:asciiTheme="minorHAnsi" w:eastAsia="Calibri" w:hAnsiTheme="minorHAnsi" w:cstheme="minorHAnsi"/>
          <w:bCs/>
          <w:i/>
          <w:iCs/>
          <w:sz w:val="22"/>
          <w:szCs w:val="22"/>
        </w:rPr>
        <w:t>« Protocole pré-opérationnel pour la mise en œuvre de la stratégie de covoiturage dans le corridor St Etienne – Lyon »</w:t>
      </w:r>
      <w:r w:rsidRPr="005B19F7">
        <w:rPr>
          <w:rFonts w:asciiTheme="minorHAnsi" w:eastAsia="Calibri" w:hAnsiTheme="minorHAnsi" w:cstheme="minorHAnsi"/>
          <w:bCs/>
          <w:sz w:val="22"/>
          <w:szCs w:val="22"/>
        </w:rPr>
        <w:t xml:space="preserve"> et tout document y afférent.</w:t>
      </w:r>
    </w:p>
    <w:p w14:paraId="0356006B" w14:textId="77777777" w:rsidR="001966A6" w:rsidRPr="005B19F7" w:rsidRDefault="001966A6" w:rsidP="001966A6">
      <w:pPr>
        <w:pStyle w:val="Paragraphedeliste"/>
        <w:shd w:val="clear" w:color="auto" w:fill="D9D9D9" w:themeFill="background1" w:themeFillShade="D9"/>
        <w:ind w:left="0"/>
        <w:jc w:val="both"/>
        <w:rPr>
          <w:rFonts w:asciiTheme="minorHAnsi" w:eastAsia="Calibri" w:hAnsiTheme="minorHAnsi" w:cstheme="minorHAnsi"/>
          <w:bCs/>
        </w:rPr>
      </w:pPr>
    </w:p>
    <w:p w14:paraId="3656235F" w14:textId="5B858809" w:rsidR="001966A6" w:rsidRDefault="001966A6">
      <w:pPr>
        <w:spacing w:after="160" w:line="259" w:lineRule="auto"/>
        <w:rPr>
          <w:rFonts w:ascii="Calibri" w:hAnsi="Calibri" w:cs="Calibri"/>
        </w:rPr>
      </w:pPr>
      <w:r>
        <w:rPr>
          <w:rFonts w:ascii="Calibri" w:hAnsi="Calibri" w:cs="Calibri"/>
        </w:rPr>
        <w:br w:type="page"/>
      </w:r>
    </w:p>
    <w:p w14:paraId="1A7EBD2A" w14:textId="1BAF45FE" w:rsidR="001966A6" w:rsidRPr="00500731" w:rsidRDefault="00D51348" w:rsidP="001966A6">
      <w:pPr>
        <w:pBdr>
          <w:top w:val="single" w:sz="4" w:space="1" w:color="auto"/>
          <w:left w:val="single" w:sz="4" w:space="4" w:color="auto"/>
          <w:bottom w:val="single" w:sz="4" w:space="1" w:color="auto"/>
          <w:right w:val="single" w:sz="4" w:space="4" w:color="auto"/>
        </w:pBdr>
        <w:shd w:val="clear" w:color="auto" w:fill="D9D9D9" w:themeFill="background1" w:themeFillShade="D9"/>
        <w:ind w:right="-142"/>
        <w:jc w:val="center"/>
        <w:rPr>
          <w:rFonts w:ascii="Calibri" w:hAnsi="Calibri" w:cs="Calibri"/>
          <w:b/>
          <w:bCs/>
        </w:rPr>
      </w:pPr>
      <w:r w:rsidRPr="00D51348">
        <w:rPr>
          <w:rFonts w:ascii="Calibri" w:hAnsi="Calibri" w:cs="Calibri"/>
          <w:b/>
          <w:bCs/>
        </w:rPr>
        <w:lastRenderedPageBreak/>
        <w:t>Décision</w:t>
      </w:r>
      <w:r>
        <w:rPr>
          <w:rFonts w:ascii="Calibri" w:hAnsi="Calibri" w:cs="Calibri"/>
          <w:b/>
          <w:bCs/>
        </w:rPr>
        <w:t xml:space="preserve"> Président</w:t>
      </w:r>
      <w:r w:rsidRPr="00D51348">
        <w:rPr>
          <w:rFonts w:ascii="Calibri" w:hAnsi="Calibri" w:cs="Calibri"/>
          <w:b/>
          <w:bCs/>
        </w:rPr>
        <w:t xml:space="preserve"> n°1 : Prorogation du marché </w:t>
      </w:r>
      <w:r>
        <w:rPr>
          <w:rFonts w:ascii="Calibri" w:hAnsi="Calibri" w:cs="Calibri"/>
          <w:b/>
          <w:bCs/>
        </w:rPr>
        <w:t>multitud’4</w:t>
      </w:r>
    </w:p>
    <w:p w14:paraId="2CC0A7EC" w14:textId="000BE385" w:rsidR="00FA3506" w:rsidRPr="00D51348" w:rsidRDefault="00D51348" w:rsidP="00D51348">
      <w:pPr>
        <w:spacing w:before="240" w:line="259" w:lineRule="auto"/>
        <w:ind w:right="-142"/>
        <w:jc w:val="both"/>
        <w:rPr>
          <w:rFonts w:ascii="Calibri" w:hAnsi="Calibri" w:cs="Calibri"/>
          <w:sz w:val="22"/>
          <w:szCs w:val="22"/>
        </w:rPr>
      </w:pPr>
      <w:r w:rsidRPr="00D51348">
        <w:rPr>
          <w:rFonts w:ascii="Calibri" w:hAnsi="Calibri" w:cs="Calibri"/>
          <w:sz w:val="22"/>
          <w:szCs w:val="22"/>
        </w:rPr>
        <w:t xml:space="preserve">Décision n°1 </w:t>
      </w:r>
      <w:r w:rsidR="001C4F34">
        <w:rPr>
          <w:rFonts w:ascii="Calibri" w:hAnsi="Calibri" w:cs="Calibri"/>
          <w:sz w:val="22"/>
          <w:szCs w:val="22"/>
        </w:rPr>
        <w:t>concernant</w:t>
      </w:r>
      <w:r w:rsidRPr="00D51348">
        <w:rPr>
          <w:rFonts w:ascii="Calibri" w:hAnsi="Calibri" w:cs="Calibri"/>
          <w:sz w:val="22"/>
          <w:szCs w:val="22"/>
        </w:rPr>
        <w:t xml:space="preserve"> multitud’4 </w:t>
      </w:r>
      <w:r w:rsidR="001C4F34">
        <w:rPr>
          <w:rFonts w:ascii="Calibri" w:hAnsi="Calibri" w:cs="Calibri"/>
          <w:sz w:val="22"/>
          <w:szCs w:val="22"/>
        </w:rPr>
        <w:t>et la p</w:t>
      </w:r>
      <w:r w:rsidRPr="00D51348">
        <w:rPr>
          <w:rFonts w:ascii="Calibri" w:hAnsi="Calibri" w:cs="Calibri"/>
          <w:sz w:val="22"/>
          <w:szCs w:val="22"/>
        </w:rPr>
        <w:t xml:space="preserve">rorogation pour une année supplémentaire d’exploitation de l’accord-cadre, d’avril 2022 à avril 2023, pour un montant de 95 484€ TTC, conformément aux dispositions de </w:t>
      </w:r>
      <w:r w:rsidR="001C4F34">
        <w:rPr>
          <w:rFonts w:ascii="Calibri" w:hAnsi="Calibri" w:cs="Calibri"/>
          <w:sz w:val="22"/>
          <w:szCs w:val="22"/>
        </w:rPr>
        <w:t xml:space="preserve">l’article </w:t>
      </w:r>
      <w:r w:rsidRPr="00D51348">
        <w:rPr>
          <w:rFonts w:ascii="Calibri" w:hAnsi="Calibri" w:cs="Calibri"/>
          <w:sz w:val="22"/>
          <w:szCs w:val="22"/>
        </w:rPr>
        <w:t>4-2 du CCAP.</w:t>
      </w:r>
    </w:p>
    <w:sectPr w:rsidR="00FA3506" w:rsidRPr="00D51348" w:rsidSect="002172C1">
      <w:pgSz w:w="11906" w:h="16838"/>
      <w:pgMar w:top="1417" w:right="1417" w:bottom="1417" w:left="1417"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2AA9" w14:textId="77777777" w:rsidR="002E61CD" w:rsidRDefault="002E61CD" w:rsidP="002172C1">
      <w:r>
        <w:separator/>
      </w:r>
    </w:p>
  </w:endnote>
  <w:endnote w:type="continuationSeparator" w:id="0">
    <w:p w14:paraId="74224DDD" w14:textId="77777777" w:rsidR="002E61CD" w:rsidRDefault="002E61CD" w:rsidP="0021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andwriting - Dakota">
    <w:altName w:val="Calibri"/>
    <w:charset w:val="00"/>
    <w:family w:val="auto"/>
    <w:pitch w:val="variable"/>
    <w:sig w:usb0="A0000027" w:usb1="00000000"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998419"/>
      <w:docPartObj>
        <w:docPartGallery w:val="Page Numbers (Bottom of Page)"/>
        <w:docPartUnique/>
      </w:docPartObj>
    </w:sdtPr>
    <w:sdtEndPr>
      <w:rPr>
        <w:rFonts w:asciiTheme="minorHAnsi" w:hAnsiTheme="minorHAnsi" w:cstheme="minorHAnsi"/>
        <w:sz w:val="16"/>
        <w:szCs w:val="16"/>
      </w:rPr>
    </w:sdtEndPr>
    <w:sdtContent>
      <w:bookmarkStart w:id="5" w:name="_Hlk63951763" w:displacedByCustomXml="prev"/>
      <w:p w14:paraId="5A585455" w14:textId="1C1BF7CB" w:rsidR="000D6861" w:rsidRPr="002172C1" w:rsidRDefault="000D6861" w:rsidP="000D6861">
        <w:pPr>
          <w:pStyle w:val="Pieddepage"/>
          <w:rPr>
            <w:rFonts w:asciiTheme="minorHAnsi" w:hAnsiTheme="minorHAnsi" w:cstheme="minorHAnsi"/>
            <w:sz w:val="18"/>
            <w:szCs w:val="18"/>
          </w:rPr>
        </w:pPr>
        <w:r>
          <w:rPr>
            <w:rStyle w:val="Numrodepage"/>
            <w:rFonts w:asciiTheme="minorHAnsi" w:hAnsiTheme="minorHAnsi" w:cstheme="minorHAnsi"/>
            <w:sz w:val="16"/>
            <w:szCs w:val="16"/>
          </w:rPr>
          <w:t>D</w:t>
        </w:r>
        <w:r w:rsidR="00255F07">
          <w:rPr>
            <w:rStyle w:val="Numrodepage"/>
            <w:rFonts w:asciiTheme="minorHAnsi" w:hAnsiTheme="minorHAnsi" w:cstheme="minorHAnsi"/>
            <w:sz w:val="16"/>
            <w:szCs w:val="16"/>
          </w:rPr>
          <w:t xml:space="preserve">élibérations </w:t>
        </w:r>
        <w:r w:rsidRPr="001A5FD6">
          <w:rPr>
            <w:rStyle w:val="Numrodepage"/>
            <w:rFonts w:asciiTheme="minorHAnsi" w:hAnsiTheme="minorHAnsi" w:cstheme="minorHAnsi"/>
            <w:sz w:val="16"/>
            <w:szCs w:val="16"/>
          </w:rPr>
          <w:t xml:space="preserve">du Comité Syndical du </w:t>
        </w:r>
        <w:bookmarkEnd w:id="5"/>
        <w:r>
          <w:rPr>
            <w:rStyle w:val="Numrodepage"/>
            <w:rFonts w:asciiTheme="minorHAnsi" w:hAnsiTheme="minorHAnsi" w:cstheme="minorHAnsi"/>
            <w:sz w:val="16"/>
            <w:szCs w:val="16"/>
          </w:rPr>
          <w:t>23 mai 2022</w:t>
        </w:r>
        <w:r>
          <w:rPr>
            <w:rStyle w:val="Numrodepage"/>
            <w:rFonts w:asciiTheme="minorHAnsi" w:hAnsiTheme="minorHAnsi" w:cstheme="minorHAnsi"/>
            <w:sz w:val="16"/>
            <w:szCs w:val="16"/>
          </w:rPr>
          <w:tab/>
        </w:r>
        <w:r>
          <w:rPr>
            <w:rStyle w:val="Numrodepage"/>
            <w:rFonts w:asciiTheme="minorHAnsi" w:hAnsiTheme="minorHAnsi" w:cstheme="minorHAnsi"/>
            <w:sz w:val="16"/>
            <w:szCs w:val="16"/>
          </w:rPr>
          <w:tab/>
        </w:r>
        <w:r w:rsidRPr="002172C1">
          <w:rPr>
            <w:rFonts w:asciiTheme="minorHAnsi" w:hAnsiTheme="minorHAnsi" w:cstheme="minorHAnsi"/>
            <w:sz w:val="16"/>
            <w:szCs w:val="16"/>
          </w:rPr>
          <w:fldChar w:fldCharType="begin"/>
        </w:r>
        <w:r w:rsidRPr="002172C1">
          <w:rPr>
            <w:rFonts w:asciiTheme="minorHAnsi" w:hAnsiTheme="minorHAnsi" w:cstheme="minorHAnsi"/>
            <w:sz w:val="16"/>
            <w:szCs w:val="16"/>
          </w:rPr>
          <w:instrText>PAGE   \* MERGEFORMAT</w:instrText>
        </w:r>
        <w:r w:rsidRPr="002172C1">
          <w:rPr>
            <w:rFonts w:asciiTheme="minorHAnsi" w:hAnsiTheme="minorHAnsi" w:cstheme="minorHAnsi"/>
            <w:sz w:val="16"/>
            <w:szCs w:val="16"/>
          </w:rPr>
          <w:fldChar w:fldCharType="separate"/>
        </w:r>
        <w:r>
          <w:rPr>
            <w:rFonts w:asciiTheme="minorHAnsi" w:hAnsiTheme="minorHAnsi" w:cstheme="minorHAnsi"/>
            <w:sz w:val="16"/>
            <w:szCs w:val="16"/>
          </w:rPr>
          <w:t>1</w:t>
        </w:r>
        <w:r w:rsidRPr="002172C1">
          <w:rPr>
            <w:rFonts w:asciiTheme="minorHAnsi" w:hAnsiTheme="minorHAnsi" w:cstheme="minorHAnsi"/>
            <w:sz w:val="16"/>
            <w:szCs w:val="16"/>
          </w:rPr>
          <w:fldChar w:fldCharType="end"/>
        </w:r>
      </w:p>
    </w:sdtContent>
  </w:sdt>
  <w:p w14:paraId="6C56086F" w14:textId="77777777" w:rsidR="000D6861" w:rsidRDefault="000D68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5BF9" w14:textId="77777777" w:rsidR="002E61CD" w:rsidRDefault="002E61CD" w:rsidP="002172C1">
      <w:r>
        <w:separator/>
      </w:r>
    </w:p>
  </w:footnote>
  <w:footnote w:type="continuationSeparator" w:id="0">
    <w:p w14:paraId="4AA55E54" w14:textId="77777777" w:rsidR="002E61CD" w:rsidRDefault="002E61CD" w:rsidP="00217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1F95"/>
    <w:multiLevelType w:val="hybridMultilevel"/>
    <w:tmpl w:val="7CF2B02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4F8413D"/>
    <w:multiLevelType w:val="hybridMultilevel"/>
    <w:tmpl w:val="2646950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C48B8"/>
    <w:multiLevelType w:val="multilevel"/>
    <w:tmpl w:val="FC3AFE8A"/>
    <w:lvl w:ilvl="0">
      <w:start w:val="4"/>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DE53009"/>
    <w:multiLevelType w:val="hybridMultilevel"/>
    <w:tmpl w:val="E63ABE02"/>
    <w:lvl w:ilvl="0" w:tplc="040C0005">
      <w:start w:val="1"/>
      <w:numFmt w:val="bullet"/>
      <w:lvlText w:val=""/>
      <w:lvlJc w:val="left"/>
      <w:pPr>
        <w:ind w:left="1065" w:hanging="705"/>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 w15:restartNumberingAfterBreak="0">
    <w:nsid w:val="15ED6CCA"/>
    <w:multiLevelType w:val="hybridMultilevel"/>
    <w:tmpl w:val="ED7EBE78"/>
    <w:lvl w:ilvl="0" w:tplc="45B6BD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AB1877"/>
    <w:multiLevelType w:val="hybridMultilevel"/>
    <w:tmpl w:val="0B0413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F35BFB"/>
    <w:multiLevelType w:val="hybridMultilevel"/>
    <w:tmpl w:val="0F0A683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EE166CC"/>
    <w:multiLevelType w:val="multilevel"/>
    <w:tmpl w:val="A66C09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77209E"/>
    <w:multiLevelType w:val="hybridMultilevel"/>
    <w:tmpl w:val="4538DE38"/>
    <w:lvl w:ilvl="0" w:tplc="882A401E">
      <w:start w:val="1"/>
      <w:numFmt w:val="bullet"/>
      <w:pStyle w:val="Style2"/>
      <w:lvlText w:val=""/>
      <w:lvlJc w:val="left"/>
      <w:pPr>
        <w:ind w:left="6" w:hanging="360"/>
      </w:pPr>
      <w:rPr>
        <w:rFonts w:ascii="Symbol" w:hAnsi="Symbol"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9" w15:restartNumberingAfterBreak="0">
    <w:nsid w:val="35106F4A"/>
    <w:multiLevelType w:val="hybridMultilevel"/>
    <w:tmpl w:val="8FB69F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1D3971"/>
    <w:multiLevelType w:val="hybridMultilevel"/>
    <w:tmpl w:val="ECE4801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FB7368"/>
    <w:multiLevelType w:val="hybridMultilevel"/>
    <w:tmpl w:val="6BCE3D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CE7213"/>
    <w:multiLevelType w:val="hybridMultilevel"/>
    <w:tmpl w:val="212041F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F0A2FF9"/>
    <w:multiLevelType w:val="hybridMultilevel"/>
    <w:tmpl w:val="2E40DC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833D6F"/>
    <w:multiLevelType w:val="hybridMultilevel"/>
    <w:tmpl w:val="14F677AC"/>
    <w:lvl w:ilvl="0" w:tplc="040C0003">
      <w:start w:val="1"/>
      <w:numFmt w:val="bullet"/>
      <w:lvlText w:val="o"/>
      <w:lvlJc w:val="left"/>
      <w:pPr>
        <w:ind w:left="1440" w:hanging="360"/>
      </w:pPr>
      <w:rPr>
        <w:rFonts w:ascii="Courier New" w:hAnsi="Courier New" w:cs="Courier New"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1A33C1E"/>
    <w:multiLevelType w:val="hybridMultilevel"/>
    <w:tmpl w:val="22AEE39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1CD13A2"/>
    <w:multiLevelType w:val="hybridMultilevel"/>
    <w:tmpl w:val="B664D07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57F5554"/>
    <w:multiLevelType w:val="hybridMultilevel"/>
    <w:tmpl w:val="1EAAC0E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58B320D"/>
    <w:multiLevelType w:val="hybridMultilevel"/>
    <w:tmpl w:val="90ACA8F2"/>
    <w:lvl w:ilvl="0" w:tplc="466298D4">
      <w:start w:val="1"/>
      <w:numFmt w:val="bullet"/>
      <w:lvlText w:val=""/>
      <w:lvlJc w:val="left"/>
      <w:pPr>
        <w:ind w:left="1068" w:hanging="360"/>
      </w:pPr>
      <w:rPr>
        <w:rFonts w:ascii="Wingdings" w:hAnsi="Wingdings" w:hint="default"/>
        <w:color w:val="F7941D"/>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46EA354C"/>
    <w:multiLevelType w:val="hybridMultilevel"/>
    <w:tmpl w:val="C78AABB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931265C"/>
    <w:multiLevelType w:val="hybridMultilevel"/>
    <w:tmpl w:val="A8FA288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3077650"/>
    <w:multiLevelType w:val="hybridMultilevel"/>
    <w:tmpl w:val="38EC06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B65168"/>
    <w:multiLevelType w:val="hybridMultilevel"/>
    <w:tmpl w:val="73FE32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DA7D98"/>
    <w:multiLevelType w:val="hybridMultilevel"/>
    <w:tmpl w:val="E886DE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F96809"/>
    <w:multiLevelType w:val="hybridMultilevel"/>
    <w:tmpl w:val="3F32E7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F2104A"/>
    <w:multiLevelType w:val="hybridMultilevel"/>
    <w:tmpl w:val="2CB6A1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103AAB"/>
    <w:multiLevelType w:val="hybridMultilevel"/>
    <w:tmpl w:val="F920E3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3672D34"/>
    <w:multiLevelType w:val="hybridMultilevel"/>
    <w:tmpl w:val="9D625A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B90BF2"/>
    <w:multiLevelType w:val="hybridMultilevel"/>
    <w:tmpl w:val="A15A9806"/>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E915FE"/>
    <w:multiLevelType w:val="hybridMultilevel"/>
    <w:tmpl w:val="4F40C238"/>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343797"/>
    <w:multiLevelType w:val="hybridMultilevel"/>
    <w:tmpl w:val="0FD483CE"/>
    <w:lvl w:ilvl="0" w:tplc="D8D4CF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ACB3DF9"/>
    <w:multiLevelType w:val="hybridMultilevel"/>
    <w:tmpl w:val="522245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F4876"/>
    <w:multiLevelType w:val="hybridMultilevel"/>
    <w:tmpl w:val="132CBD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F751964"/>
    <w:multiLevelType w:val="hybridMultilevel"/>
    <w:tmpl w:val="23583C26"/>
    <w:lvl w:ilvl="0" w:tplc="040C0005">
      <w:start w:val="1"/>
      <w:numFmt w:val="bullet"/>
      <w:lvlText w:val=""/>
      <w:lvlJc w:val="left"/>
      <w:pPr>
        <w:ind w:left="1428" w:hanging="360"/>
      </w:pPr>
      <w:rPr>
        <w:rFonts w:ascii="Wingdings" w:hAnsi="Wingdings" w:hint="default"/>
        <w:b w:val="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4" w15:restartNumberingAfterBreak="0">
    <w:nsid w:val="733B66FD"/>
    <w:multiLevelType w:val="hybridMultilevel"/>
    <w:tmpl w:val="E63E7FA2"/>
    <w:lvl w:ilvl="0" w:tplc="4F3AD442">
      <w:start w:val="1"/>
      <w:numFmt w:val="bullet"/>
      <w:lvlText w:val=""/>
      <w:lvlJc w:val="left"/>
      <w:pPr>
        <w:ind w:left="720" w:hanging="360"/>
      </w:pPr>
      <w:rPr>
        <w:rFonts w:ascii="Wingdings" w:hAnsi="Wingdings" w:hint="default"/>
        <w:color w:val="F7941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079C1"/>
    <w:multiLevelType w:val="hybridMultilevel"/>
    <w:tmpl w:val="917003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A64468"/>
    <w:multiLevelType w:val="hybridMultilevel"/>
    <w:tmpl w:val="C33A1F0E"/>
    <w:lvl w:ilvl="0" w:tplc="FFFFFFFF">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71D77BD"/>
    <w:multiLevelType w:val="hybridMultilevel"/>
    <w:tmpl w:val="6F00F054"/>
    <w:lvl w:ilvl="0" w:tplc="FFFFFFFF">
      <w:start w:val="1"/>
      <w:numFmt w:val="bullet"/>
      <w:lvlText w:val=""/>
      <w:lvlJc w:val="left"/>
      <w:pPr>
        <w:tabs>
          <w:tab w:val="num" w:pos="461"/>
        </w:tabs>
        <w:ind w:left="461" w:hanging="360"/>
      </w:pPr>
      <w:rPr>
        <w:rFonts w:ascii="Symbol" w:hAnsi="Symbol" w:hint="default"/>
      </w:rPr>
    </w:lvl>
    <w:lvl w:ilvl="1" w:tplc="040C0005">
      <w:start w:val="1"/>
      <w:numFmt w:val="bullet"/>
      <w:lvlText w:val=""/>
      <w:lvlJc w:val="left"/>
      <w:pPr>
        <w:ind w:left="720" w:hanging="360"/>
      </w:pPr>
      <w:rPr>
        <w:rFonts w:ascii="Wingdings" w:hAnsi="Wingdings" w:hint="default"/>
      </w:rPr>
    </w:lvl>
    <w:lvl w:ilvl="2" w:tplc="FFFFFFFF">
      <w:start w:val="1"/>
      <w:numFmt w:val="bullet"/>
      <w:lvlText w:val="◘"/>
      <w:lvlJc w:val="left"/>
      <w:pPr>
        <w:tabs>
          <w:tab w:val="num" w:pos="2160"/>
        </w:tabs>
        <w:ind w:left="2160" w:hanging="360"/>
      </w:pPr>
      <w:rPr>
        <w:rFonts w:ascii="Arial" w:hAnsi="Arial" w:hint="default"/>
      </w:rPr>
    </w:lvl>
    <w:lvl w:ilvl="3" w:tplc="FFFFFFFF">
      <w:numFmt w:val="bullet"/>
      <w:lvlText w:val="-"/>
      <w:lvlJc w:val="left"/>
      <w:pPr>
        <w:tabs>
          <w:tab w:val="num" w:pos="2880"/>
        </w:tabs>
        <w:ind w:left="2880" w:hanging="360"/>
      </w:pPr>
      <w:rPr>
        <w:rFonts w:ascii="Arial" w:eastAsia="Times New Roman" w:hAnsi="Arial" w:cs="Arial" w:hint="default"/>
      </w:rPr>
    </w:lvl>
    <w:lvl w:ilvl="4" w:tplc="FFFFFFFF">
      <w:numFmt w:val="bullet"/>
      <w:lvlText w:val="-"/>
      <w:lvlJc w:val="left"/>
      <w:pPr>
        <w:tabs>
          <w:tab w:val="num" w:pos="3600"/>
        </w:tabs>
        <w:ind w:left="3600" w:hanging="360"/>
      </w:pPr>
      <w:rPr>
        <w:rFonts w:ascii="Arial" w:eastAsia="Times New Roman" w:hAnsi="Arial" w:cs="Arial" w:hint="default"/>
        <w:b w:val="0"/>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C51092"/>
    <w:multiLevelType w:val="hybridMultilevel"/>
    <w:tmpl w:val="974001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676C54"/>
    <w:multiLevelType w:val="hybridMultilevel"/>
    <w:tmpl w:val="DB8651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2D76A1"/>
    <w:multiLevelType w:val="hybridMultilevel"/>
    <w:tmpl w:val="D444D75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C801A70"/>
    <w:multiLevelType w:val="hybridMultilevel"/>
    <w:tmpl w:val="E02EFA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1406E6"/>
    <w:multiLevelType w:val="hybridMultilevel"/>
    <w:tmpl w:val="2178534C"/>
    <w:lvl w:ilvl="0" w:tplc="FFFFFFFF">
      <w:start w:val="1"/>
      <w:numFmt w:val="bullet"/>
      <w:lvlText w:val=""/>
      <w:lvlJc w:val="left"/>
      <w:pPr>
        <w:tabs>
          <w:tab w:val="num" w:pos="461"/>
        </w:tabs>
        <w:ind w:left="461"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Arial" w:hAnsi="Arial" w:hint="default"/>
      </w:rPr>
    </w:lvl>
    <w:lvl w:ilvl="3" w:tplc="FFFFFFFF">
      <w:numFmt w:val="bullet"/>
      <w:lvlText w:val="-"/>
      <w:lvlJc w:val="left"/>
      <w:pPr>
        <w:tabs>
          <w:tab w:val="num" w:pos="2880"/>
        </w:tabs>
        <w:ind w:left="2880" w:hanging="360"/>
      </w:pPr>
      <w:rPr>
        <w:rFonts w:ascii="Arial" w:eastAsia="Times New Roman" w:hAnsi="Arial" w:cs="Arial" w:hint="default"/>
      </w:rPr>
    </w:lvl>
    <w:lvl w:ilvl="4" w:tplc="FFFFFFFF">
      <w:numFmt w:val="bullet"/>
      <w:lvlText w:val="-"/>
      <w:lvlJc w:val="left"/>
      <w:pPr>
        <w:tabs>
          <w:tab w:val="num" w:pos="3600"/>
        </w:tabs>
        <w:ind w:left="3600" w:hanging="360"/>
      </w:pPr>
      <w:rPr>
        <w:rFonts w:ascii="Arial" w:eastAsia="Times New Roman" w:hAnsi="Arial" w:cs="Arial" w:hint="default"/>
        <w:b w:val="0"/>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27094162">
    <w:abstractNumId w:val="34"/>
  </w:num>
  <w:num w:numId="2" w16cid:durableId="425350279">
    <w:abstractNumId w:val="8"/>
  </w:num>
  <w:num w:numId="3" w16cid:durableId="387997910">
    <w:abstractNumId w:val="29"/>
  </w:num>
  <w:num w:numId="4" w16cid:durableId="971447727">
    <w:abstractNumId w:val="40"/>
  </w:num>
  <w:num w:numId="5" w16cid:durableId="2094694225">
    <w:abstractNumId w:val="23"/>
  </w:num>
  <w:num w:numId="6" w16cid:durableId="519784184">
    <w:abstractNumId w:val="25"/>
  </w:num>
  <w:num w:numId="7" w16cid:durableId="1716612741">
    <w:abstractNumId w:val="35"/>
  </w:num>
  <w:num w:numId="8" w16cid:durableId="1043679413">
    <w:abstractNumId w:val="26"/>
  </w:num>
  <w:num w:numId="9" w16cid:durableId="103694179">
    <w:abstractNumId w:val="32"/>
  </w:num>
  <w:num w:numId="10" w16cid:durableId="1863981472">
    <w:abstractNumId w:val="17"/>
  </w:num>
  <w:num w:numId="11" w16cid:durableId="1632783881">
    <w:abstractNumId w:val="41"/>
  </w:num>
  <w:num w:numId="12" w16cid:durableId="78068288">
    <w:abstractNumId w:val="38"/>
  </w:num>
  <w:num w:numId="13" w16cid:durableId="1584222787">
    <w:abstractNumId w:val="4"/>
  </w:num>
  <w:num w:numId="14" w16cid:durableId="509100722">
    <w:abstractNumId w:val="5"/>
  </w:num>
  <w:num w:numId="15" w16cid:durableId="1651979734">
    <w:abstractNumId w:val="1"/>
  </w:num>
  <w:num w:numId="16" w16cid:durableId="440106255">
    <w:abstractNumId w:val="27"/>
  </w:num>
  <w:num w:numId="17" w16cid:durableId="4671764">
    <w:abstractNumId w:val="10"/>
  </w:num>
  <w:num w:numId="18" w16cid:durableId="1260019100">
    <w:abstractNumId w:val="31"/>
  </w:num>
  <w:num w:numId="19" w16cid:durableId="2123183268">
    <w:abstractNumId w:val="13"/>
  </w:num>
  <w:num w:numId="20" w16cid:durableId="1172989486">
    <w:abstractNumId w:val="30"/>
  </w:num>
  <w:num w:numId="21" w16cid:durableId="1144784329">
    <w:abstractNumId w:val="21"/>
  </w:num>
  <w:num w:numId="22" w16cid:durableId="215632516">
    <w:abstractNumId w:val="11"/>
  </w:num>
  <w:num w:numId="23" w16cid:durableId="677851795">
    <w:abstractNumId w:val="7"/>
  </w:num>
  <w:num w:numId="24" w16cid:durableId="1709915495">
    <w:abstractNumId w:val="16"/>
  </w:num>
  <w:num w:numId="25" w16cid:durableId="1420635955">
    <w:abstractNumId w:val="19"/>
  </w:num>
  <w:num w:numId="26" w16cid:durableId="1844542038">
    <w:abstractNumId w:val="0"/>
  </w:num>
  <w:num w:numId="27" w16cid:durableId="41297784">
    <w:abstractNumId w:val="12"/>
  </w:num>
  <w:num w:numId="28" w16cid:durableId="1619872224">
    <w:abstractNumId w:val="6"/>
  </w:num>
  <w:num w:numId="29" w16cid:durableId="1762991578">
    <w:abstractNumId w:val="2"/>
  </w:num>
  <w:num w:numId="30" w16cid:durableId="1879277410">
    <w:abstractNumId w:val="20"/>
  </w:num>
  <w:num w:numId="31" w16cid:durableId="676033660">
    <w:abstractNumId w:val="15"/>
  </w:num>
  <w:num w:numId="32" w16cid:durableId="1808550859">
    <w:abstractNumId w:val="39"/>
  </w:num>
  <w:num w:numId="33" w16cid:durableId="1909029060">
    <w:abstractNumId w:val="14"/>
  </w:num>
  <w:num w:numId="34" w16cid:durableId="913583685">
    <w:abstractNumId w:val="36"/>
  </w:num>
  <w:num w:numId="35" w16cid:durableId="966623210">
    <w:abstractNumId w:val="42"/>
  </w:num>
  <w:num w:numId="36" w16cid:durableId="252278259">
    <w:abstractNumId w:val="37"/>
  </w:num>
  <w:num w:numId="37" w16cid:durableId="735781260">
    <w:abstractNumId w:val="33"/>
  </w:num>
  <w:num w:numId="38" w16cid:durableId="1034421314">
    <w:abstractNumId w:val="22"/>
  </w:num>
  <w:num w:numId="39" w16cid:durableId="1465730662">
    <w:abstractNumId w:val="9"/>
  </w:num>
  <w:num w:numId="40" w16cid:durableId="1416198096">
    <w:abstractNumId w:val="24"/>
  </w:num>
  <w:num w:numId="41" w16cid:durableId="959994259">
    <w:abstractNumId w:val="3"/>
  </w:num>
  <w:num w:numId="42" w16cid:durableId="295113138">
    <w:abstractNumId w:val="18"/>
  </w:num>
  <w:num w:numId="43" w16cid:durableId="1778796018">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88"/>
    <w:rsid w:val="00004261"/>
    <w:rsid w:val="000502A3"/>
    <w:rsid w:val="00074780"/>
    <w:rsid w:val="000D6861"/>
    <w:rsid w:val="000F6503"/>
    <w:rsid w:val="00114A15"/>
    <w:rsid w:val="00127438"/>
    <w:rsid w:val="001512E1"/>
    <w:rsid w:val="0015637F"/>
    <w:rsid w:val="001966A6"/>
    <w:rsid w:val="001B3CE3"/>
    <w:rsid w:val="001C3098"/>
    <w:rsid w:val="001C4F34"/>
    <w:rsid w:val="001E28E6"/>
    <w:rsid w:val="001F01A2"/>
    <w:rsid w:val="002172C1"/>
    <w:rsid w:val="00247679"/>
    <w:rsid w:val="00255F07"/>
    <w:rsid w:val="00274832"/>
    <w:rsid w:val="00296F9E"/>
    <w:rsid w:val="002A4D22"/>
    <w:rsid w:val="002E61CD"/>
    <w:rsid w:val="002F00F7"/>
    <w:rsid w:val="003007A0"/>
    <w:rsid w:val="003212F2"/>
    <w:rsid w:val="003243F4"/>
    <w:rsid w:val="00361ED9"/>
    <w:rsid w:val="003D68FB"/>
    <w:rsid w:val="003E3389"/>
    <w:rsid w:val="00421FCA"/>
    <w:rsid w:val="00442BFB"/>
    <w:rsid w:val="0045074F"/>
    <w:rsid w:val="00487BC1"/>
    <w:rsid w:val="004A3789"/>
    <w:rsid w:val="00500731"/>
    <w:rsid w:val="00517872"/>
    <w:rsid w:val="00526487"/>
    <w:rsid w:val="00562E0D"/>
    <w:rsid w:val="00584DBB"/>
    <w:rsid w:val="0062460F"/>
    <w:rsid w:val="00633558"/>
    <w:rsid w:val="0064178B"/>
    <w:rsid w:val="0068367D"/>
    <w:rsid w:val="006B3241"/>
    <w:rsid w:val="006C2720"/>
    <w:rsid w:val="006F3470"/>
    <w:rsid w:val="00700E88"/>
    <w:rsid w:val="00773A30"/>
    <w:rsid w:val="00792A46"/>
    <w:rsid w:val="0079525E"/>
    <w:rsid w:val="007B160C"/>
    <w:rsid w:val="00825692"/>
    <w:rsid w:val="00834C1E"/>
    <w:rsid w:val="00863D1D"/>
    <w:rsid w:val="008C07A2"/>
    <w:rsid w:val="008D1B70"/>
    <w:rsid w:val="008F149E"/>
    <w:rsid w:val="008F5DDC"/>
    <w:rsid w:val="009309BC"/>
    <w:rsid w:val="00953B95"/>
    <w:rsid w:val="00957C3F"/>
    <w:rsid w:val="00995EF2"/>
    <w:rsid w:val="00AD402F"/>
    <w:rsid w:val="00B3674A"/>
    <w:rsid w:val="00B52401"/>
    <w:rsid w:val="00C060D5"/>
    <w:rsid w:val="00C072AB"/>
    <w:rsid w:val="00C15E96"/>
    <w:rsid w:val="00C300F2"/>
    <w:rsid w:val="00C50D33"/>
    <w:rsid w:val="00CA569B"/>
    <w:rsid w:val="00CB0CD8"/>
    <w:rsid w:val="00CD5FBC"/>
    <w:rsid w:val="00CD7EBC"/>
    <w:rsid w:val="00D059DC"/>
    <w:rsid w:val="00D10C78"/>
    <w:rsid w:val="00D23745"/>
    <w:rsid w:val="00D464A5"/>
    <w:rsid w:val="00D51348"/>
    <w:rsid w:val="00D71638"/>
    <w:rsid w:val="00DF69F3"/>
    <w:rsid w:val="00E03CDF"/>
    <w:rsid w:val="00E54DFF"/>
    <w:rsid w:val="00E55763"/>
    <w:rsid w:val="00ED1C1C"/>
    <w:rsid w:val="00EF7CAB"/>
    <w:rsid w:val="00FA3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D463"/>
  <w15:chartTrackingRefBased/>
  <w15:docId w15:val="{6C40E21D-53D0-48BD-A02C-CD241639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C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rapport">
    <w:name w:val="texte rapport"/>
    <w:basedOn w:val="Normal"/>
    <w:link w:val="texterapportCar"/>
    <w:uiPriority w:val="99"/>
    <w:rsid w:val="002172C1"/>
    <w:pPr>
      <w:spacing w:before="120" w:after="120"/>
      <w:ind w:firstLine="851"/>
      <w:jc w:val="both"/>
    </w:pPr>
    <w:rPr>
      <w:rFonts w:ascii="Helvetica" w:hAnsi="Helvetica" w:cs="Helvetica"/>
      <w:sz w:val="18"/>
      <w:szCs w:val="18"/>
    </w:rPr>
  </w:style>
  <w:style w:type="paragraph" w:styleId="En-tte">
    <w:name w:val="header"/>
    <w:basedOn w:val="Normal"/>
    <w:link w:val="En-tteCar"/>
    <w:unhideWhenUsed/>
    <w:rsid w:val="002172C1"/>
    <w:pPr>
      <w:tabs>
        <w:tab w:val="center" w:pos="4536"/>
        <w:tab w:val="right" w:pos="9072"/>
      </w:tabs>
    </w:pPr>
  </w:style>
  <w:style w:type="character" w:customStyle="1" w:styleId="En-tteCar">
    <w:name w:val="En-tête Car"/>
    <w:basedOn w:val="Policepardfaut"/>
    <w:link w:val="En-tte"/>
    <w:rsid w:val="002172C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172C1"/>
    <w:pPr>
      <w:tabs>
        <w:tab w:val="center" w:pos="4536"/>
        <w:tab w:val="right" w:pos="9072"/>
      </w:tabs>
    </w:pPr>
  </w:style>
  <w:style w:type="character" w:customStyle="1" w:styleId="PieddepageCar">
    <w:name w:val="Pied de page Car"/>
    <w:basedOn w:val="Policepardfaut"/>
    <w:link w:val="Pieddepage"/>
    <w:uiPriority w:val="99"/>
    <w:rsid w:val="002172C1"/>
    <w:rPr>
      <w:rFonts w:ascii="Times New Roman" w:eastAsia="Times New Roman" w:hAnsi="Times New Roman" w:cs="Times New Roman"/>
      <w:sz w:val="24"/>
      <w:szCs w:val="24"/>
      <w:lang w:eastAsia="fr-FR"/>
    </w:rPr>
  </w:style>
  <w:style w:type="character" w:styleId="Numrodepage">
    <w:name w:val="page number"/>
    <w:basedOn w:val="Policepardfaut"/>
    <w:uiPriority w:val="99"/>
    <w:rsid w:val="002172C1"/>
  </w:style>
  <w:style w:type="paragraph" w:styleId="Paragraphedeliste">
    <w:name w:val="List Paragraph"/>
    <w:basedOn w:val="Normal"/>
    <w:link w:val="ParagraphedelisteCar"/>
    <w:uiPriority w:val="34"/>
    <w:qFormat/>
    <w:rsid w:val="003243F4"/>
    <w:pPr>
      <w:ind w:left="708"/>
    </w:pPr>
  </w:style>
  <w:style w:type="paragraph" w:customStyle="1" w:styleId="Exposdesmotifs">
    <w:name w:val="Exposé des motifs"/>
    <w:basedOn w:val="Normal"/>
    <w:uiPriority w:val="99"/>
    <w:rsid w:val="00114A15"/>
    <w:rPr>
      <w:rFonts w:ascii="Arial Narrow" w:hAnsi="Arial Narrow" w:cs="Arial Narrow"/>
      <w:sz w:val="22"/>
      <w:szCs w:val="22"/>
    </w:rPr>
  </w:style>
  <w:style w:type="character" w:customStyle="1" w:styleId="texterapportCar">
    <w:name w:val="texte rapport Car"/>
    <w:link w:val="texterapport"/>
    <w:uiPriority w:val="99"/>
    <w:locked/>
    <w:rsid w:val="00114A15"/>
    <w:rPr>
      <w:rFonts w:ascii="Helvetica" w:eastAsia="Times New Roman" w:hAnsi="Helvetica" w:cs="Helvetica"/>
      <w:sz w:val="18"/>
      <w:szCs w:val="18"/>
      <w:lang w:eastAsia="fr-FR"/>
    </w:rPr>
  </w:style>
  <w:style w:type="paragraph" w:customStyle="1" w:styleId="VuConsidrant">
    <w:name w:val="Vu.Considérant"/>
    <w:basedOn w:val="Normal"/>
    <w:rsid w:val="008D1B70"/>
    <w:pPr>
      <w:autoSpaceDE w:val="0"/>
      <w:autoSpaceDN w:val="0"/>
      <w:spacing w:after="140"/>
      <w:jc w:val="both"/>
    </w:pPr>
    <w:rPr>
      <w:rFonts w:ascii="Arial" w:hAnsi="Arial" w:cs="Arial"/>
      <w:sz w:val="20"/>
      <w:szCs w:val="20"/>
    </w:rPr>
  </w:style>
  <w:style w:type="table" w:styleId="Grilledutableau">
    <w:name w:val="Table Grid"/>
    <w:basedOn w:val="TableauNormal"/>
    <w:uiPriority w:val="59"/>
    <w:rsid w:val="008D1B70"/>
    <w:pPr>
      <w:spacing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ar"/>
    <w:qFormat/>
    <w:rsid w:val="008D1B70"/>
    <w:pPr>
      <w:spacing w:before="240"/>
      <w:ind w:right="-142"/>
      <w:jc w:val="both"/>
    </w:pPr>
    <w:rPr>
      <w:rFonts w:asciiTheme="minorHAnsi" w:hAnsiTheme="minorHAnsi" w:cstheme="minorHAnsi"/>
      <w:bCs/>
      <w:sz w:val="22"/>
      <w:szCs w:val="22"/>
    </w:rPr>
  </w:style>
  <w:style w:type="paragraph" w:customStyle="1" w:styleId="Style2">
    <w:name w:val="Style2"/>
    <w:basedOn w:val="Paragraphedeliste"/>
    <w:link w:val="Style2Car"/>
    <w:qFormat/>
    <w:rsid w:val="008D1B70"/>
    <w:pPr>
      <w:numPr>
        <w:numId w:val="2"/>
      </w:numPr>
      <w:spacing w:after="40" w:line="276" w:lineRule="auto"/>
      <w:ind w:left="714" w:hanging="357"/>
      <w:contextualSpacing/>
      <w:jc w:val="both"/>
    </w:pPr>
    <w:rPr>
      <w:rFonts w:cstheme="minorHAnsi"/>
    </w:rPr>
  </w:style>
  <w:style w:type="character" w:customStyle="1" w:styleId="Style1Car">
    <w:name w:val="Style1 Car"/>
    <w:basedOn w:val="Policepardfaut"/>
    <w:link w:val="Style1"/>
    <w:rsid w:val="008D1B70"/>
    <w:rPr>
      <w:rFonts w:eastAsia="Times New Roman" w:cstheme="minorHAnsi"/>
      <w:bCs/>
      <w:lang w:eastAsia="fr-FR"/>
    </w:rPr>
  </w:style>
  <w:style w:type="character" w:customStyle="1" w:styleId="ParagraphedelisteCar">
    <w:name w:val="Paragraphe de liste Car"/>
    <w:basedOn w:val="Policepardfaut"/>
    <w:link w:val="Paragraphedeliste"/>
    <w:uiPriority w:val="34"/>
    <w:rsid w:val="008D1B70"/>
    <w:rPr>
      <w:rFonts w:ascii="Times New Roman" w:eastAsia="Times New Roman" w:hAnsi="Times New Roman" w:cs="Times New Roman"/>
      <w:sz w:val="24"/>
      <w:szCs w:val="24"/>
      <w:lang w:eastAsia="fr-FR"/>
    </w:rPr>
  </w:style>
  <w:style w:type="character" w:customStyle="1" w:styleId="Style2Car">
    <w:name w:val="Style2 Car"/>
    <w:basedOn w:val="ParagraphedelisteCar"/>
    <w:link w:val="Style2"/>
    <w:rsid w:val="008D1B70"/>
    <w:rPr>
      <w:rFonts w:ascii="Times New Roman" w:eastAsia="Times New Roman" w:hAnsi="Times New Roman" w:cstheme="minorHAnsi"/>
      <w:sz w:val="24"/>
      <w:szCs w:val="24"/>
      <w:lang w:eastAsia="fr-FR"/>
    </w:rPr>
  </w:style>
  <w:style w:type="paragraph" w:styleId="Retraitcorpsdetexte">
    <w:name w:val="Body Text Indent"/>
    <w:basedOn w:val="Normal"/>
    <w:link w:val="RetraitcorpsdetexteCar"/>
    <w:uiPriority w:val="99"/>
    <w:semiHidden/>
    <w:unhideWhenUsed/>
    <w:rsid w:val="00FA3506"/>
    <w:pPr>
      <w:spacing w:after="120"/>
      <w:ind w:left="283"/>
    </w:pPr>
  </w:style>
  <w:style w:type="character" w:customStyle="1" w:styleId="RetraitcorpsdetexteCar">
    <w:name w:val="Retrait corps de texte Car"/>
    <w:basedOn w:val="Policepardfaut"/>
    <w:link w:val="Retraitcorpsdetexte"/>
    <w:uiPriority w:val="99"/>
    <w:semiHidden/>
    <w:rsid w:val="00FA3506"/>
    <w:rPr>
      <w:rFonts w:ascii="Times New Roman" w:eastAsia="Times New Roman" w:hAnsi="Times New Roman" w:cs="Times New Roman"/>
      <w:sz w:val="24"/>
      <w:szCs w:val="24"/>
      <w:lang w:eastAsia="fr-FR"/>
    </w:rPr>
  </w:style>
  <w:style w:type="paragraph" w:customStyle="1" w:styleId="Default">
    <w:name w:val="Default"/>
    <w:rsid w:val="00D059DC"/>
    <w:pPr>
      <w:autoSpaceDE w:val="0"/>
      <w:autoSpaceDN w:val="0"/>
      <w:adjustRightInd w:val="0"/>
      <w:spacing w:after="0" w:line="240" w:lineRule="auto"/>
    </w:pPr>
    <w:rPr>
      <w:rFonts w:ascii="Handwriting - Dakota" w:eastAsia="Calibri" w:hAnsi="Handwriting - Dakota" w:cs="Handwriting - Dakota"/>
      <w:color w:val="000000"/>
      <w:sz w:val="24"/>
      <w:szCs w:val="24"/>
    </w:rPr>
  </w:style>
  <w:style w:type="paragraph" w:customStyle="1" w:styleId="Texteprformat">
    <w:name w:val="Texte préformaté"/>
    <w:basedOn w:val="Normal"/>
    <w:rsid w:val="00D059DC"/>
    <w:pPr>
      <w:suppressAutoHyphens/>
      <w:spacing w:after="200" w:line="276" w:lineRule="auto"/>
    </w:pPr>
    <w:rPr>
      <w:rFonts w:ascii="Calibri" w:eastAsia="SimSun" w:hAnsi="Calibri" w:cs="Calibri"/>
      <w:color w:val="00000A"/>
      <w:sz w:val="22"/>
      <w:szCs w:val="22"/>
      <w:lang w:eastAsia="en-US"/>
    </w:rPr>
  </w:style>
  <w:style w:type="character" w:styleId="lev">
    <w:name w:val="Strong"/>
    <w:qFormat/>
    <w:rsid w:val="00D059DC"/>
    <w:rPr>
      <w:b/>
      <w:bCs/>
    </w:rPr>
  </w:style>
  <w:style w:type="paragraph" w:styleId="Commentaire">
    <w:name w:val="annotation text"/>
    <w:basedOn w:val="Normal"/>
    <w:link w:val="CommentaireCar"/>
    <w:uiPriority w:val="99"/>
    <w:semiHidden/>
    <w:rsid w:val="00D059DC"/>
    <w:rPr>
      <w:sz w:val="20"/>
      <w:szCs w:val="20"/>
    </w:rPr>
  </w:style>
  <w:style w:type="character" w:customStyle="1" w:styleId="CommentaireCar">
    <w:name w:val="Commentaire Car"/>
    <w:basedOn w:val="Policepardfaut"/>
    <w:link w:val="Commentaire"/>
    <w:uiPriority w:val="99"/>
    <w:semiHidden/>
    <w:rsid w:val="00D059DC"/>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sid w:val="00255F07"/>
    <w:rPr>
      <w:sz w:val="16"/>
      <w:szCs w:val="16"/>
    </w:rPr>
  </w:style>
  <w:style w:type="paragraph" w:styleId="Objetducommentaire">
    <w:name w:val="annotation subject"/>
    <w:basedOn w:val="Commentaire"/>
    <w:next w:val="Commentaire"/>
    <w:link w:val="ObjetducommentaireCar"/>
    <w:uiPriority w:val="99"/>
    <w:semiHidden/>
    <w:unhideWhenUsed/>
    <w:rsid w:val="00255F07"/>
    <w:rPr>
      <w:b/>
      <w:bCs/>
    </w:rPr>
  </w:style>
  <w:style w:type="character" w:customStyle="1" w:styleId="ObjetducommentaireCar">
    <w:name w:val="Objet du commentaire Car"/>
    <w:basedOn w:val="CommentaireCar"/>
    <w:link w:val="Objetducommentaire"/>
    <w:uiPriority w:val="99"/>
    <w:semiHidden/>
    <w:rsid w:val="00255F07"/>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3640">
      <w:bodyDiv w:val="1"/>
      <w:marLeft w:val="0"/>
      <w:marRight w:val="0"/>
      <w:marTop w:val="0"/>
      <w:marBottom w:val="0"/>
      <w:divBdr>
        <w:top w:val="none" w:sz="0" w:space="0" w:color="auto"/>
        <w:left w:val="none" w:sz="0" w:space="0" w:color="auto"/>
        <w:bottom w:val="none" w:sz="0" w:space="0" w:color="auto"/>
        <w:right w:val="none" w:sz="0" w:space="0" w:color="auto"/>
      </w:divBdr>
      <w:divsChild>
        <w:div w:id="1819109928">
          <w:marLeft w:val="720"/>
          <w:marRight w:val="0"/>
          <w:marTop w:val="0"/>
          <w:marBottom w:val="360"/>
          <w:divBdr>
            <w:top w:val="none" w:sz="0" w:space="0" w:color="auto"/>
            <w:left w:val="none" w:sz="0" w:space="0" w:color="auto"/>
            <w:bottom w:val="none" w:sz="0" w:space="0" w:color="auto"/>
            <w:right w:val="none" w:sz="0" w:space="0" w:color="auto"/>
          </w:divBdr>
        </w:div>
      </w:divsChild>
    </w:div>
    <w:div w:id="458302134">
      <w:bodyDiv w:val="1"/>
      <w:marLeft w:val="0"/>
      <w:marRight w:val="0"/>
      <w:marTop w:val="0"/>
      <w:marBottom w:val="0"/>
      <w:divBdr>
        <w:top w:val="none" w:sz="0" w:space="0" w:color="auto"/>
        <w:left w:val="none" w:sz="0" w:space="0" w:color="auto"/>
        <w:bottom w:val="none" w:sz="0" w:space="0" w:color="auto"/>
        <w:right w:val="none" w:sz="0" w:space="0" w:color="auto"/>
      </w:divBdr>
      <w:divsChild>
        <w:div w:id="1886209450">
          <w:marLeft w:val="720"/>
          <w:marRight w:val="0"/>
          <w:marTop w:val="0"/>
          <w:marBottom w:val="360"/>
          <w:divBdr>
            <w:top w:val="none" w:sz="0" w:space="0" w:color="auto"/>
            <w:left w:val="none" w:sz="0" w:space="0" w:color="auto"/>
            <w:bottom w:val="none" w:sz="0" w:space="0" w:color="auto"/>
            <w:right w:val="none" w:sz="0" w:space="0" w:color="auto"/>
          </w:divBdr>
        </w:div>
      </w:divsChild>
    </w:div>
    <w:div w:id="1324241256">
      <w:bodyDiv w:val="1"/>
      <w:marLeft w:val="0"/>
      <w:marRight w:val="0"/>
      <w:marTop w:val="0"/>
      <w:marBottom w:val="0"/>
      <w:divBdr>
        <w:top w:val="none" w:sz="0" w:space="0" w:color="auto"/>
        <w:left w:val="none" w:sz="0" w:space="0" w:color="auto"/>
        <w:bottom w:val="none" w:sz="0" w:space="0" w:color="auto"/>
        <w:right w:val="none" w:sz="0" w:space="0" w:color="auto"/>
      </w:divBdr>
      <w:divsChild>
        <w:div w:id="1520120197">
          <w:marLeft w:val="720"/>
          <w:marRight w:val="0"/>
          <w:marTop w:val="0"/>
          <w:marBottom w:val="360"/>
          <w:divBdr>
            <w:top w:val="none" w:sz="0" w:space="0" w:color="auto"/>
            <w:left w:val="none" w:sz="0" w:space="0" w:color="auto"/>
            <w:bottom w:val="none" w:sz="0" w:space="0" w:color="auto"/>
            <w:right w:val="none" w:sz="0" w:space="0" w:color="auto"/>
          </w:divBdr>
        </w:div>
      </w:divsChild>
    </w:div>
    <w:div w:id="1471165419">
      <w:bodyDiv w:val="1"/>
      <w:marLeft w:val="0"/>
      <w:marRight w:val="0"/>
      <w:marTop w:val="0"/>
      <w:marBottom w:val="0"/>
      <w:divBdr>
        <w:top w:val="none" w:sz="0" w:space="0" w:color="auto"/>
        <w:left w:val="none" w:sz="0" w:space="0" w:color="auto"/>
        <w:bottom w:val="none" w:sz="0" w:space="0" w:color="auto"/>
        <w:right w:val="none" w:sz="0" w:space="0" w:color="auto"/>
      </w:divBdr>
      <w:divsChild>
        <w:div w:id="517085151">
          <w:marLeft w:val="72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ayre\Dropbox%20(PoleMetropolitain)\SMTAML\02_INSTANCES-DECISIONS\_INSTANCES\_MODELES-Logistique\_Modele-deliberation\Modele_Dossier_CS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0343-ED42-4EE7-8D9C-C7B7617C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Modele_Dossier_CS_2022</Template>
  <TotalTime>1</TotalTime>
  <Pages>40</Pages>
  <Words>13059</Words>
  <Characters>71827</Characters>
  <Application>Microsoft Office Word</Application>
  <DocSecurity>0</DocSecurity>
  <Lines>598</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CAYRE</dc:creator>
  <cp:keywords/>
  <dc:description/>
  <cp:lastModifiedBy>Aurélie Cayre</cp:lastModifiedBy>
  <cp:revision>2</cp:revision>
  <cp:lastPrinted>2022-05-16T09:43:00Z</cp:lastPrinted>
  <dcterms:created xsi:type="dcterms:W3CDTF">2022-06-16T10:09:00Z</dcterms:created>
  <dcterms:modified xsi:type="dcterms:W3CDTF">2022-06-16T10:09:00Z</dcterms:modified>
</cp:coreProperties>
</file>